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adjustRightInd w:val="0"/>
        <w:snapToGrid w:val="0"/>
        <w:rPr>
          <w:rFonts w:ascii="Open Sans" w:hAnsi="Open Sans" w:eastAsia="微软雅黑" w:cs="Open Sans"/>
          <w:sz w:val="52"/>
          <w:szCs w:val="84"/>
        </w:rPr>
      </w:pPr>
      <w:r>
        <w:rPr>
          <w:rFonts w:hint="default" w:ascii="Open Sans" w:hAnsi="Open Sans" w:eastAsia="微软雅黑" w:cs="Open Sans"/>
          <w:sz w:val="21"/>
          <w:szCs w:val="24"/>
          <w:lang w:val="en-US" w:eastAsia="zh-CN" w:bidi="ar-SA"/>
        </w:rPr>
        <w:drawing>
          <wp:inline distT="0" distB="0" distL="114300" distR="114300">
            <wp:extent cx="1463040" cy="441960"/>
            <wp:effectExtent l="0" t="0" r="0" b="0"/>
            <wp:docPr id="100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
                    <pic:cNvPicPr>
                      <a:picLocks noChangeAspect="1"/>
                    </pic:cNvPicPr>
                  </pic:nvPicPr>
                  <pic:blipFill>
                    <a:blip r:embed="rId13">
                      <a:lum/>
                    </a:blip>
                    <a:stretch>
                      <a:fillRect/>
                    </a:stretch>
                  </pic:blipFill>
                  <pic:spPr>
                    <a:xfrm>
                      <a:off x="0" y="0"/>
                      <a:ext cx="1463040" cy="441960"/>
                    </a:xfrm>
                    <a:prstGeom prst="rect">
                      <a:avLst/>
                    </a:prstGeom>
                    <a:noFill/>
                    <a:ln>
                      <a:noFill/>
                    </a:ln>
                  </pic:spPr>
                </pic:pic>
              </a:graphicData>
            </a:graphic>
          </wp:inline>
        </w:drawing>
      </w:r>
    </w:p>
    <w:p>
      <w:pPr>
        <w:widowControl w:val="0"/>
        <w:adjustRightInd w:val="0"/>
        <w:snapToGrid w:val="0"/>
        <w:jc w:val="center"/>
        <w:rPr>
          <w:rFonts w:ascii="Open Sans" w:hAnsi="Open Sans" w:eastAsia="微软雅黑" w:cs="Open Sans"/>
          <w:sz w:val="84"/>
          <w:szCs w:val="84"/>
        </w:rPr>
      </w:pPr>
    </w:p>
    <w:p>
      <w:pPr>
        <w:widowControl w:val="0"/>
        <w:adjustRightInd w:val="0"/>
        <w:snapToGrid w:val="0"/>
        <w:jc w:val="center"/>
        <w:rPr>
          <w:rFonts w:ascii="Open Sans" w:hAnsi="Open Sans" w:eastAsia="微软雅黑" w:cs="Open Sans"/>
          <w:sz w:val="84"/>
          <w:szCs w:val="84"/>
        </w:rPr>
      </w:pPr>
    </w:p>
    <w:p>
      <w:pPr>
        <w:widowControl w:val="0"/>
        <w:adjustRightInd w:val="0"/>
        <w:snapToGrid w:val="0"/>
        <w:jc w:val="center"/>
        <w:rPr>
          <w:rFonts w:ascii="Open Sans" w:hAnsi="Open Sans" w:eastAsia="微软雅黑" w:cs="Open Sans"/>
          <w:sz w:val="84"/>
          <w:szCs w:val="84"/>
        </w:rPr>
      </w:pPr>
    </w:p>
    <w:p>
      <w:pPr>
        <w:widowControl w:val="0"/>
        <w:adjustRightInd w:val="0"/>
        <w:snapToGrid w:val="0"/>
        <w:jc w:val="center"/>
        <w:rPr>
          <w:rFonts w:ascii="Open Sans" w:hAnsi="Open Sans" w:eastAsia="微软雅黑" w:cs="Open Sans"/>
          <w:sz w:val="84"/>
          <w:szCs w:val="84"/>
        </w:rPr>
      </w:pPr>
    </w:p>
    <w:p>
      <w:pPr>
        <w:widowControl w:val="0"/>
        <w:rPr>
          <w:rFonts w:ascii="Open Sans" w:hAnsi="Open Sans" w:eastAsia="Arial Unicode MS" w:cs="Open Sans"/>
          <w:b/>
          <w:bCs/>
          <w:color w:val="0070C0"/>
          <w:sz w:val="52"/>
          <w:szCs w:val="52"/>
        </w:rPr>
      </w:pPr>
      <w:r>
        <w:rPr>
          <w:rFonts w:ascii="Open Sans" w:hAnsi="Open Sans" w:eastAsia="Arial Unicode MS" w:cs="Open Sans"/>
          <w:b/>
          <w:bCs/>
          <w:color w:val="0070C0"/>
          <w:sz w:val="52"/>
          <w:szCs w:val="52"/>
        </w:rPr>
        <w:t>Migration Assessment Report</w:t>
      </w:r>
    </w:p>
    <w:p>
      <w:pPr>
        <w:widowControl w:val="0"/>
        <w:adjustRightInd w:val="0"/>
        <w:snapToGrid w:val="0"/>
        <w:rPr>
          <w:rFonts w:ascii="Open Sans" w:hAnsi="Open Sans" w:eastAsia="微软雅黑" w:cs="Open Sans"/>
          <w:sz w:val="52"/>
          <w:szCs w:val="84"/>
        </w:rPr>
      </w:pPr>
    </w:p>
    <w:p>
      <w:pPr>
        <w:widowControl w:val="0"/>
        <w:adjustRightInd w:val="0"/>
        <w:snapToGrid w:val="0"/>
        <w:rPr>
          <w:rFonts w:ascii="Open Sans" w:hAnsi="Open Sans" w:eastAsia="微软雅黑" w:cs="Open Sans"/>
          <w:sz w:val="52"/>
          <w:szCs w:val="84"/>
        </w:rPr>
      </w:pPr>
    </w:p>
    <w:p>
      <w:pPr>
        <w:widowControl w:val="0"/>
        <w:adjustRightInd w:val="0"/>
        <w:snapToGrid w:val="0"/>
        <w:rPr>
          <w:rFonts w:ascii="Open Sans" w:hAnsi="Open Sans" w:eastAsia="微软雅黑" w:cs="Open Sans"/>
          <w:sz w:val="52"/>
          <w:szCs w:val="84"/>
        </w:rPr>
      </w:pPr>
    </w:p>
    <w:p>
      <w:pPr>
        <w:widowControl w:val="0"/>
        <w:adjustRightInd w:val="0"/>
        <w:snapToGrid w:val="0"/>
        <w:rPr>
          <w:rFonts w:ascii="Open Sans" w:hAnsi="Open Sans" w:eastAsia="微软雅黑" w:cs="Open Sans"/>
          <w:sz w:val="52"/>
          <w:szCs w:val="84"/>
        </w:rPr>
      </w:pPr>
    </w:p>
    <w:p>
      <w:pPr>
        <w:widowControl w:val="0"/>
        <w:adjustRightInd w:val="0"/>
        <w:snapToGrid w:val="0"/>
        <w:rPr>
          <w:rFonts w:ascii="Open Sans" w:hAnsi="Open Sans" w:eastAsia="微软雅黑" w:cs="Open Sans"/>
          <w:sz w:val="52"/>
          <w:szCs w:val="84"/>
        </w:rPr>
      </w:pPr>
    </w:p>
    <w:p>
      <w:pPr>
        <w:widowControl w:val="0"/>
        <w:adjustRightInd w:val="0"/>
        <w:snapToGrid w:val="0"/>
        <w:rPr>
          <w:rFonts w:ascii="Open Sans" w:hAnsi="Open Sans" w:eastAsia="微软雅黑" w:cs="Open Sans"/>
          <w:sz w:val="52"/>
          <w:szCs w:val="84"/>
        </w:rPr>
      </w:pPr>
    </w:p>
    <w:p>
      <w:pPr>
        <w:widowControl w:val="0"/>
        <w:adjustRightInd w:val="0"/>
        <w:snapToGrid w:val="0"/>
        <w:rPr>
          <w:rFonts w:ascii="Open Sans" w:hAnsi="Open Sans" w:eastAsia="微软雅黑" w:cs="Open Sans"/>
          <w:sz w:val="52"/>
          <w:szCs w:val="84"/>
        </w:rPr>
      </w:pPr>
    </w:p>
    <w:p>
      <w:pPr>
        <w:pStyle w:val="126"/>
        <w:widowControl w:val="0"/>
        <w:jc w:val="center"/>
        <w:rPr>
          <w:rFonts w:ascii="Open Sans" w:hAnsi="Open Sans" w:cs="Open Sans"/>
          <w:b/>
          <w:bCs/>
          <w:sz w:val="36"/>
          <w:szCs w:val="36"/>
          <w:lang w:eastAsia="en-US"/>
        </w:rPr>
      </w:pPr>
      <w:r>
        <w:rPr>
          <w:rFonts w:ascii="Open Sans" w:hAnsi="Open Sans" w:cs="Open Sans"/>
          <w:b/>
          <w:bCs/>
          <w:sz w:val="36"/>
          <w:szCs w:val="36"/>
          <w:lang w:eastAsia="en-US"/>
        </w:rPr>
        <w:t>Cloud Lifecycle M</w:t>
      </w:r>
      <w:r>
        <w:rPr>
          <w:rFonts w:hint="eastAsia" w:ascii="Open Sans" w:hAnsi="Open Sans" w:cs="Open Sans"/>
          <w:b/>
          <w:bCs/>
          <w:sz w:val="36"/>
          <w:szCs w:val="36"/>
          <w:lang w:val="en-US" w:eastAsia="zh-CN"/>
        </w:rPr>
        <w:t>gmt</w:t>
      </w:r>
      <w:r>
        <w:rPr>
          <w:rFonts w:ascii="Open Sans" w:hAnsi="Open Sans" w:cs="Open Sans"/>
          <w:b/>
          <w:bCs/>
          <w:sz w:val="36"/>
          <w:szCs w:val="36"/>
          <w:lang w:eastAsia="en-US"/>
        </w:rPr>
        <w:t xml:space="preserve"> Department</w:t>
      </w:r>
    </w:p>
    <w:p>
      <w:pPr>
        <w:pStyle w:val="126"/>
        <w:widowControl w:val="0"/>
        <w:jc w:val="center"/>
        <w:rPr>
          <w:rFonts w:ascii="Open Sans" w:hAnsi="Open Sans" w:cs="Open Sans"/>
          <w:b/>
          <w:bCs/>
          <w:sz w:val="36"/>
          <w:szCs w:val="36"/>
          <w:lang w:eastAsia="en-US"/>
        </w:rPr>
      </w:pPr>
      <w:r>
        <w:rPr>
          <w:rFonts w:ascii="Open Sans" w:hAnsi="Open Sans" w:cs="Open Sans"/>
          <w:b/>
          <w:bCs/>
          <w:sz w:val="36"/>
          <w:szCs w:val="36"/>
          <w:lang w:eastAsia="en-US"/>
        </w:rPr>
        <w:t>Sangfor Technologies</w:t>
      </w:r>
    </w:p>
    <w:p>
      <w:pPr>
        <w:widowControl w:val="0"/>
        <w:adjustRightInd w:val="0"/>
        <w:snapToGrid w:val="0"/>
        <w:spacing w:before="100" w:beforeAutospacing="1" w:after="100" w:afterAutospacing="1"/>
        <w:jc w:val="center"/>
        <w:rPr>
          <w:rFonts w:ascii="Open Sans" w:hAnsi="Open Sans" w:eastAsia="微软雅黑" w:cs="Open Sans"/>
        </w:rPr>
        <w:sectPr>
          <w:headerReference r:id="rId3" w:type="first"/>
          <w:footerReference r:id="rId6" w:type="first"/>
          <w:footerReference r:id="rId4" w:type="default"/>
          <w:footerReference r:id="rId5" w:type="even"/>
          <w:pgSz w:w="11906" w:h="16838"/>
          <w:pgMar w:top="1440" w:right="1486" w:bottom="1440" w:left="1380" w:header="851" w:footer="992" w:gutter="0"/>
          <w:pgNumType w:start="1"/>
          <w:cols w:space="720" w:num="1"/>
          <w:docGrid w:type="lines" w:linePitch="312" w:charSpace="0"/>
        </w:sectPr>
      </w:pPr>
      <w:r>
        <w:rPr>
          <w:rFonts w:ascii="Open Sans" w:hAnsi="Open Sans" w:eastAsia="微软雅黑" w:cs="Open Sans"/>
          <w:sz w:val="32"/>
          <w:szCs w:val="48"/>
        </w:rPr>
        <w:drawing>
          <wp:anchor distT="0" distB="0" distL="114300" distR="114300" simplePos="0" relativeHeight="251664384" behindDoc="1" locked="0" layoutInCell="1" allowOverlap="1">
            <wp:simplePos x="0" y="0"/>
            <wp:positionH relativeFrom="margin">
              <wp:posOffset>-861695</wp:posOffset>
            </wp:positionH>
            <wp:positionV relativeFrom="paragraph">
              <wp:posOffset>1264285</wp:posOffset>
            </wp:positionV>
            <wp:extent cx="7578090" cy="1123950"/>
            <wp:effectExtent l="0" t="0" r="0" b="0"/>
            <wp:wrapNone/>
            <wp:docPr id="100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图片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7578090" cy="1123950"/>
                    </a:xfrm>
                    <a:prstGeom prst="rect">
                      <a:avLst/>
                    </a:prstGeom>
                    <a:noFill/>
                    <a:ln>
                      <a:noFill/>
                    </a:ln>
                  </pic:spPr>
                </pic:pic>
              </a:graphicData>
            </a:graphic>
          </wp:anchor>
        </w:drawing>
      </w:r>
    </w:p>
    <w:p>
      <w:pPr>
        <w:pStyle w:val="125"/>
        <w:keepLines w:val="0"/>
        <w:jc w:val="left"/>
        <w:rPr>
          <w:rFonts w:cs="Open Sans"/>
          <w:kern w:val="0"/>
          <w:lang w:eastAsia="zh-CN"/>
        </w:rPr>
      </w:pPr>
      <w:bookmarkStart w:id="0" w:name="_Toc195627137"/>
      <w:bookmarkStart w:id="1" w:name="_Toc31409"/>
      <w:r>
        <w:rPr>
          <w:rFonts w:cs="Open Sans"/>
          <w:kern w:val="0"/>
          <w:lang w:eastAsia="zh-CN"/>
        </w:rPr>
        <w:t>Document Information</w:t>
      </w:r>
      <w:bookmarkEnd w:id="0"/>
      <w:bookmarkEnd w:id="1"/>
    </w:p>
    <w:tbl>
      <w:tblPr>
        <w:tblStyle w:val="30"/>
        <w:tblW w:w="850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64"/>
        <w:gridCol w:w="2232"/>
        <w:gridCol w:w="2407"/>
        <w:gridCol w:w="21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64" w:type="dxa"/>
            <w:shd w:val="clear" w:color="auto" w:fill="00B0F0"/>
          </w:tcPr>
          <w:p>
            <w:pPr>
              <w:pStyle w:val="122"/>
              <w:adjustRightInd/>
              <w:rPr>
                <w:rFonts w:cs="Open Sans"/>
              </w:rPr>
            </w:pPr>
            <w:r>
              <w:rPr>
                <w:rFonts w:cs="Open Sans" w:ascii="微软雅黑" w:hAnsi="微软雅黑" w:eastAsia="微软雅黑"/>
                <w:sz w:val="21"/>
              </w:rPr>
              <w:t>Document Type</w:t>
            </w:r>
          </w:p>
        </w:tc>
        <w:tc>
          <w:tcPr>
            <w:tcW w:w="2232" w:type="dxa"/>
            <w:shd w:val="clear" w:color="auto" w:fill="auto"/>
          </w:tcPr>
          <w:p>
            <w:pPr>
              <w:pStyle w:val="123"/>
              <w:adjustRightInd/>
              <w:rPr>
                <w:rFonts w:cs="Open Sans"/>
                <w:u w:val="single"/>
              </w:rPr>
            </w:pPr>
            <w:r>
              <w:rPr>
                <w:rFonts w:cs="Open Sans" w:ascii="微软雅黑" w:hAnsi="微软雅黑" w:eastAsia="微软雅黑"/>
                <w:sz w:val="21"/>
              </w:rPr>
              <w:t>Assessment Report</w:t>
            </w:r>
          </w:p>
        </w:tc>
        <w:tc>
          <w:tcPr>
            <w:tcW w:w="2407" w:type="dxa"/>
            <w:shd w:val="clear" w:color="auto" w:fill="00B0F0"/>
          </w:tcPr>
          <w:p>
            <w:pPr>
              <w:pStyle w:val="122"/>
              <w:adjustRightInd/>
              <w:rPr>
                <w:rFonts w:cs="Open Sans"/>
              </w:rPr>
            </w:pPr>
            <w:r>
              <w:rPr>
                <w:rFonts w:cs="Open Sans" w:ascii="微软雅黑" w:hAnsi="微软雅黑" w:eastAsia="微软雅黑"/>
                <w:sz w:val="21"/>
              </w:rPr>
              <w:t>Document Version</w:t>
            </w:r>
          </w:p>
        </w:tc>
        <w:tc>
          <w:tcPr>
            <w:tcW w:w="2102" w:type="dxa"/>
          </w:tcPr>
          <w:p>
            <w:pPr>
              <w:pStyle w:val="123"/>
              <w:adjustRightInd/>
              <w:rPr>
                <w:rFonts w:cs="Open Sans"/>
              </w:rPr>
            </w:pPr>
            <w:r>
              <w:rPr>
                <w:rFonts w:cs="Open Sans" w:ascii="微软雅黑" w:hAnsi="微软雅黑" w:eastAsia="微软雅黑"/>
                <w:sz w:val="21"/>
              </w:rPr>
              <w:t>V1.0.0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64" w:type="dxa"/>
            <w:shd w:val="clear" w:color="auto" w:fill="00B0F0"/>
          </w:tcPr>
          <w:p>
            <w:pPr>
              <w:pStyle w:val="122"/>
              <w:adjustRightInd/>
              <w:rPr>
                <w:rFonts w:cs="Open Sans"/>
              </w:rPr>
            </w:pPr>
            <w:r>
              <w:rPr>
                <w:rFonts w:cs="Open Sans" w:ascii="微软雅黑" w:hAnsi="微软雅黑" w:eastAsia="微软雅黑"/>
                <w:sz w:val="21"/>
              </w:rPr>
              <w:t>Created On</w:t>
            </w:r>
          </w:p>
        </w:tc>
        <w:tc>
          <w:tcPr>
            <w:tcW w:w="2232" w:type="dxa"/>
            <w:shd w:val="clear" w:color="auto" w:fill="auto"/>
          </w:tcPr>
          <w:p>
            <w:pPr>
              <w:pStyle w:val="123"/>
              <w:adjustRightInd/>
              <w:rPr>
                <w:rFonts w:hint="eastAsia" w:eastAsia="Linux" w:cs="Open Sans"/>
                <w:lang w:val="en-US" w:eastAsia="zh-CN"/>
              </w:rPr>
            </w:pPr>
            <w:r>
              <w:rPr>
                <w:rFonts w:hint="eastAsia" w:cs="Open Sans" w:ascii="微软雅黑" w:hAnsi="微软雅黑" w:eastAsia="微软雅黑"/>
                <w:sz w:val="21"/>
                <w:lang w:val="en-US" w:eastAsia="zh-CN"/>
              </w:rPr>
              <w:t>May. 1</w:t>
            </w:r>
            <w:bookmarkStart w:id="140" w:name="_GoBack"/>
            <w:bookmarkEnd w:id="140"/>
            <w:r>
              <w:rPr>
                <w:rFonts w:hint="eastAsia" w:cs="Open Sans" w:ascii="微软雅黑" w:hAnsi="微软雅黑" w:eastAsia="微软雅黑"/>
                <w:sz w:val="21"/>
                <w:lang w:val="en-US" w:eastAsia="zh-CN"/>
              </w:rPr>
              <w:t xml:space="preserve">, </w:t>
            </w:r>
            <w:r>
              <w:rPr>
                <w:rFonts w:cs="Open Sans" w:ascii="微软雅黑" w:hAnsi="微软雅黑" w:eastAsia="微软雅黑"/>
                <w:sz w:val="21"/>
              </w:rPr>
              <w:t>202</w:t>
            </w:r>
            <w:r>
              <w:rPr>
                <w:rFonts w:hint="eastAsia" w:cs="Open Sans" w:ascii="微软雅黑" w:hAnsi="微软雅黑" w:eastAsia="微软雅黑"/>
                <w:sz w:val="21"/>
                <w:lang w:val="en-US" w:eastAsia="zh-CN"/>
              </w:rPr>
              <w:t>5</w:t>
            </w:r>
          </w:p>
        </w:tc>
        <w:tc>
          <w:tcPr>
            <w:tcW w:w="2407" w:type="dxa"/>
            <w:shd w:val="clear" w:color="auto" w:fill="00B0F0"/>
          </w:tcPr>
          <w:p>
            <w:pPr>
              <w:pStyle w:val="122"/>
              <w:adjustRightInd/>
              <w:rPr>
                <w:rFonts w:cs="Open Sans"/>
              </w:rPr>
            </w:pPr>
            <w:r>
              <w:rPr>
                <w:rFonts w:cs="Open Sans" w:ascii="微软雅黑" w:hAnsi="微软雅黑" w:eastAsia="微软雅黑"/>
                <w:sz w:val="21"/>
              </w:rPr>
              <w:t>Prepared By</w:t>
            </w:r>
          </w:p>
        </w:tc>
        <w:tc>
          <w:tcPr>
            <w:tcW w:w="2102" w:type="dxa"/>
          </w:tcPr>
          <w:p>
            <w:pPr>
              <w:pStyle w:val="123"/>
              <w:adjustRightInd/>
              <w:rPr>
                <w:rFonts w:cs="Open Sans"/>
              </w:rPr>
            </w:pPr>
          </w:p>
        </w:tc>
      </w:tr>
    </w:tbl>
    <w:p>
      <w:pPr>
        <w:widowControl w:val="0"/>
        <w:spacing w:before="40" w:after="80" w:line="300" w:lineRule="auto"/>
        <w:ind w:left="567"/>
        <w:rPr>
          <w:rFonts w:ascii="Open Sans" w:hAnsi="Open Sans" w:cs="Open Sans"/>
          <w:color w:val="000000"/>
          <w:sz w:val="21"/>
          <w:szCs w:val="21"/>
        </w:rPr>
      </w:pPr>
      <w:r>
        <w:rPr>
          <w:rFonts w:ascii="Open Sans" w:hAnsi="Open Sans" w:cs="Open Sans"/>
          <w:color w:val="000000"/>
          <w:sz w:val="21"/>
          <w:szCs w:val="21"/>
        </w:rPr>
        <w:t>Declaration:</w:t>
      </w:r>
    </w:p>
    <w:p>
      <w:pPr>
        <w:widowControl w:val="0"/>
        <w:spacing w:before="40" w:after="80" w:line="300" w:lineRule="auto"/>
        <w:ind w:left="567"/>
        <w:rPr>
          <w:rFonts w:ascii="Open Sans" w:hAnsi="Open Sans" w:cs="Open Sans"/>
          <w:color w:val="000000"/>
          <w:sz w:val="21"/>
          <w:szCs w:val="21"/>
        </w:rPr>
      </w:pPr>
      <w:r>
        <w:rPr>
          <w:rFonts w:ascii="Open Sans" w:hAnsi="Open Sans" w:cs="Open Sans"/>
          <w:color w:val="000000"/>
          <w:sz w:val="21"/>
          <w:szCs w:val="21"/>
        </w:rPr>
        <w:t>The pertinent materials in this document, including but not limited to text descriptions, document formats, figures, photos, methods, and procedures, are copyrighted by Sangfor and are protected by relevant property rights and copyright law unless otherwise stated. No individual or organization may reproduce or cite any part of this document by any means without the written permission of Sangfor.</w:t>
      </w:r>
    </w:p>
    <w:p>
      <w:pPr>
        <w:pStyle w:val="125"/>
        <w:keepLines w:val="0"/>
        <w:jc w:val="left"/>
        <w:rPr>
          <w:rFonts w:cs="Open Sans"/>
          <w:kern w:val="0"/>
          <w:lang w:eastAsia="en-US"/>
        </w:rPr>
      </w:pPr>
      <w:r>
        <w:rPr>
          <w:rFonts w:cs="Open Sans"/>
          <w:kern w:val="0"/>
          <w:lang w:eastAsia="en-US"/>
        </w:rPr>
        <w:br w:type="page"/>
      </w:r>
      <w:bookmarkStart w:id="2" w:name="_Toc195627138"/>
      <w:bookmarkStart w:id="3" w:name="_Toc1348"/>
      <w:r>
        <w:rPr>
          <w:rFonts w:cs="Open Sans"/>
          <w:kern w:val="0"/>
          <w:lang w:eastAsia="en-US"/>
        </w:rPr>
        <w:t>Non-Disclosure Agreement</w:t>
      </w:r>
      <w:bookmarkEnd w:id="2"/>
      <w:bookmarkEnd w:id="3"/>
    </w:p>
    <w:p>
      <w:pPr>
        <w:widowControl w:val="0"/>
        <w:spacing w:before="40" w:after="80" w:line="300" w:lineRule="auto"/>
        <w:ind w:left="567"/>
        <w:rPr>
          <w:rFonts w:ascii="Open Sans" w:hAnsi="Open Sans" w:cs="Open Sans"/>
          <w:color w:val="000000"/>
          <w:sz w:val="21"/>
          <w:szCs w:val="21"/>
        </w:rPr>
      </w:pPr>
      <w:r>
        <w:rPr>
          <w:rFonts w:ascii="Open Sans" w:hAnsi="Open Sans" w:cs="Open Sans"/>
          <w:color w:val="000000"/>
          <w:sz w:val="21"/>
          <w:szCs w:val="21"/>
        </w:rPr>
        <w:t>The confidential information of customers obtained during this service is only used by Sangfor to provide solutions and services (including network planning, design, implementation, O&amp;M, and optimization) to customers. Without customers' consent, Sangfor promises not to use the confidential information for purposes other than those related to customer services or disclose it to irrelevant third parties.</w:t>
      </w:r>
    </w:p>
    <w:p>
      <w:pPr>
        <w:pStyle w:val="124"/>
        <w:snapToGrid w:val="0"/>
        <w:rPr>
          <w:rFonts w:cs="Open Sans"/>
        </w:rPr>
      </w:pPr>
    </w:p>
    <w:p>
      <w:pPr>
        <w:pStyle w:val="124"/>
        <w:snapToGrid w:val="0"/>
        <w:rPr>
          <w:rFonts w:cs="Open Sans"/>
        </w:rPr>
      </w:pPr>
    </w:p>
    <w:p>
      <w:pPr>
        <w:pStyle w:val="124"/>
        <w:snapToGrid w:val="0"/>
        <w:rPr>
          <w:rFonts w:cs="Open Sans"/>
        </w:rPr>
      </w:pPr>
    </w:p>
    <w:p>
      <w:pPr>
        <w:pStyle w:val="124"/>
        <w:snapToGrid w:val="0"/>
        <w:rPr>
          <w:rFonts w:cs="Open Sans"/>
        </w:rPr>
      </w:pPr>
    </w:p>
    <w:p>
      <w:pPr>
        <w:pStyle w:val="124"/>
        <w:snapToGrid w:val="0"/>
        <w:rPr>
          <w:rFonts w:cs="Open Sans"/>
        </w:rPr>
      </w:pPr>
    </w:p>
    <w:p>
      <w:pPr>
        <w:pStyle w:val="124"/>
        <w:snapToGrid w:val="0"/>
        <w:rPr>
          <w:rFonts w:cs="Open Sans"/>
        </w:rPr>
      </w:pPr>
    </w:p>
    <w:p>
      <w:pPr>
        <w:pStyle w:val="124"/>
        <w:snapToGrid w:val="0"/>
        <w:rPr>
          <w:rFonts w:cs="Open Sans"/>
        </w:rPr>
      </w:pPr>
    </w:p>
    <w:p>
      <w:pPr>
        <w:pStyle w:val="124"/>
        <w:snapToGrid w:val="0"/>
        <w:rPr>
          <w:rFonts w:cs="Open Sans"/>
        </w:rPr>
      </w:pPr>
    </w:p>
    <w:p>
      <w:pPr>
        <w:pStyle w:val="124"/>
        <w:snapToGrid w:val="0"/>
        <w:rPr>
          <w:rFonts w:cs="Open Sans"/>
        </w:rPr>
      </w:pPr>
    </w:p>
    <w:p>
      <w:pPr>
        <w:pStyle w:val="124"/>
        <w:snapToGrid w:val="0"/>
        <w:rPr>
          <w:rFonts w:cs="Open Sans"/>
        </w:rPr>
      </w:pPr>
    </w:p>
    <w:p>
      <w:pPr>
        <w:pStyle w:val="124"/>
        <w:snapToGrid w:val="0"/>
        <w:rPr>
          <w:rFonts w:cs="Open Sans"/>
        </w:rPr>
      </w:pPr>
    </w:p>
    <w:p>
      <w:pPr>
        <w:pStyle w:val="124"/>
        <w:snapToGrid w:val="0"/>
        <w:rPr>
          <w:rFonts w:cs="Open Sans"/>
        </w:rPr>
      </w:pPr>
    </w:p>
    <w:p>
      <w:pPr>
        <w:pStyle w:val="124"/>
        <w:snapToGrid w:val="0"/>
        <w:rPr>
          <w:rFonts w:cs="Open Sans"/>
        </w:rPr>
      </w:pPr>
    </w:p>
    <w:p>
      <w:pPr>
        <w:pStyle w:val="124"/>
        <w:snapToGrid w:val="0"/>
        <w:rPr>
          <w:rFonts w:cs="Open Sans"/>
        </w:rPr>
      </w:pPr>
    </w:p>
    <w:p>
      <w:pPr>
        <w:pStyle w:val="124"/>
        <w:snapToGrid w:val="0"/>
        <w:rPr>
          <w:rFonts w:cs="Open Sans"/>
        </w:rPr>
      </w:pPr>
    </w:p>
    <w:p>
      <w:pPr>
        <w:widowControl w:val="0"/>
        <w:spacing w:before="40" w:after="80" w:line="300" w:lineRule="auto"/>
        <w:ind w:left="567"/>
        <w:jc w:val="right"/>
        <w:rPr>
          <w:rFonts w:ascii="Open Sans" w:hAnsi="Open Sans" w:cs="Open Sans"/>
          <w:color w:val="000000"/>
          <w:sz w:val="21"/>
          <w:szCs w:val="21"/>
        </w:rPr>
      </w:pPr>
      <w:r>
        <w:rPr>
          <w:rFonts w:ascii="Open Sans" w:hAnsi="Open Sans" w:cs="Open Sans"/>
          <w:color w:val="000000"/>
          <w:sz w:val="21"/>
          <w:szCs w:val="21"/>
        </w:rPr>
        <w:t>Sangfor Technologies</w:t>
      </w:r>
    </w:p>
    <w:p>
      <w:pPr>
        <w:pStyle w:val="78"/>
        <w:widowControl w:val="0"/>
        <w:adjustRightInd w:val="0"/>
        <w:snapToGrid w:val="0"/>
        <w:spacing w:after="163"/>
        <w:ind w:firstLine="360"/>
        <w:rPr>
          <w:rFonts w:ascii="Open Sans" w:hAnsi="Open Sans" w:cs="Open Sans"/>
          <w:sz w:val="18"/>
          <w:szCs w:val="21"/>
        </w:rPr>
      </w:pPr>
    </w:p>
    <w:p>
      <w:pPr>
        <w:pStyle w:val="78"/>
        <w:widowControl w:val="0"/>
        <w:adjustRightInd w:val="0"/>
        <w:snapToGrid w:val="0"/>
        <w:spacing w:after="163"/>
        <w:ind w:firstLine="360"/>
        <w:rPr>
          <w:rFonts w:ascii="Open Sans" w:hAnsi="Open Sans" w:cs="Open Sans"/>
          <w:sz w:val="18"/>
          <w:szCs w:val="21"/>
        </w:rPr>
      </w:pPr>
    </w:p>
    <w:p>
      <w:pPr>
        <w:pStyle w:val="78"/>
        <w:widowControl w:val="0"/>
        <w:adjustRightInd w:val="0"/>
        <w:snapToGrid w:val="0"/>
        <w:spacing w:after="163"/>
        <w:ind w:firstLine="360"/>
        <w:rPr>
          <w:rFonts w:ascii="Open Sans" w:hAnsi="Open Sans" w:cs="Open Sans"/>
          <w:sz w:val="18"/>
          <w:szCs w:val="21"/>
        </w:rPr>
      </w:pPr>
    </w:p>
    <w:p>
      <w:pPr>
        <w:pStyle w:val="78"/>
        <w:widowControl w:val="0"/>
        <w:adjustRightInd w:val="0"/>
        <w:snapToGrid w:val="0"/>
        <w:spacing w:after="163"/>
        <w:ind w:firstLine="360"/>
        <w:rPr>
          <w:rFonts w:ascii="Open Sans" w:hAnsi="Open Sans" w:cs="Open Sans"/>
          <w:sz w:val="18"/>
          <w:szCs w:val="21"/>
        </w:rPr>
      </w:pPr>
    </w:p>
    <w:p>
      <w:pPr>
        <w:pStyle w:val="125"/>
        <w:keepLines w:val="0"/>
        <w:jc w:val="left"/>
        <w:rPr>
          <w:rFonts w:cs="Open Sans"/>
          <w:kern w:val="0"/>
          <w:lang w:eastAsia="en-US"/>
        </w:rPr>
      </w:pPr>
      <w:r>
        <w:rPr>
          <w:rFonts w:cs="Open Sans"/>
          <w:sz w:val="18"/>
          <w:szCs w:val="21"/>
        </w:rPr>
        <w:br w:type="page"/>
      </w:r>
      <w:bookmarkStart w:id="4" w:name="_Toc195627139"/>
      <w:bookmarkStart w:id="5" w:name="_Toc1122"/>
      <w:r>
        <w:rPr>
          <w:rFonts w:cs="Open Sans"/>
          <w:kern w:val="0"/>
          <w:lang w:eastAsia="en-US"/>
        </w:rPr>
        <w:t>Preface</w:t>
      </w:r>
      <w:bookmarkEnd w:id="4"/>
      <w:bookmarkEnd w:id="5"/>
    </w:p>
    <w:p>
      <w:pPr>
        <w:widowControl w:val="0"/>
        <w:spacing w:before="40" w:after="80" w:line="300" w:lineRule="auto"/>
        <w:ind w:left="567"/>
        <w:rPr>
          <w:rFonts w:hint="eastAsia" w:ascii="Open Sans" w:hAnsi="Open Sans" w:eastAsia="宋体" w:cs="Open Sans"/>
          <w:color w:val="000000"/>
          <w:sz w:val="21"/>
          <w:szCs w:val="21"/>
          <w:lang w:val="en-US" w:eastAsia="zh-CN"/>
        </w:rPr>
      </w:pPr>
      <w:r>
        <w:rPr>
          <w:rFonts w:ascii="Open Sans" w:hAnsi="Open Sans" w:cs="Open Sans"/>
          <w:color w:val="000000"/>
          <w:sz w:val="21"/>
          <w:szCs w:val="21"/>
        </w:rPr>
        <w:t xml:space="preserve">Dear </w:t>
      </w:r>
      <w:r>
        <w:rPr>
          <w:rFonts w:ascii="Open Sans" w:hAnsi="Open Sans" w:cs="Open Sans"/>
          <w:color w:val="000000"/>
          <w:sz w:val="21"/>
          <w:szCs w:val="21"/>
          <w:u w:val="single"/>
        </w:rPr>
        <w:tab/>
      </w:r>
      <w:r>
        <w:rPr>
          <w:rFonts w:ascii="Open Sans" w:hAnsi="Open Sans" w:cs="Open Sans"/>
          <w:color w:val="000000"/>
          <w:sz w:val="21"/>
          <w:szCs w:val="21"/>
          <w:u w:val="single"/>
        </w:rPr>
        <w:tab/>
      </w:r>
      <w:r>
        <w:rPr>
          <w:rFonts w:ascii="Open Sans" w:hAnsi="Open Sans" w:cs="Open Sans"/>
          <w:color w:val="000000"/>
          <w:sz w:val="21"/>
          <w:szCs w:val="21"/>
          <w:u w:val="single"/>
        </w:rPr>
        <w:tab/>
      </w:r>
      <w:r>
        <w:rPr>
          <w:rFonts w:hint="eastAsia" w:ascii="Open Sans" w:hAnsi="Open Sans" w:cs="Open Sans"/>
          <w:color w:val="000000"/>
          <w:sz w:val="21"/>
          <w:szCs w:val="21"/>
          <w:u w:val="single"/>
          <w:lang w:val="en-US" w:eastAsia="zh-CN"/>
        </w:rPr>
        <w:t>,</w:t>
      </w:r>
    </w:p>
    <w:p>
      <w:pPr>
        <w:widowControl w:val="0"/>
        <w:spacing w:before="40" w:after="80" w:line="300" w:lineRule="auto"/>
        <w:ind w:left="567"/>
        <w:rPr>
          <w:rFonts w:ascii="Open Sans" w:hAnsi="Open Sans" w:cs="Open Sans"/>
          <w:color w:val="000000"/>
          <w:sz w:val="21"/>
          <w:szCs w:val="21"/>
        </w:rPr>
      </w:pPr>
      <w:r>
        <w:rPr>
          <w:rFonts w:ascii="Open Sans" w:hAnsi="Open Sans" w:cs="Open Sans"/>
          <w:color w:val="000000"/>
          <w:sz w:val="21"/>
          <w:szCs w:val="21"/>
        </w:rPr>
        <w:t>Thanks for your continuous support and help. Your company is a key customer of Sangfor. On</w:t>
      </w:r>
      <w:r>
        <w:rPr>
          <w:rFonts w:ascii="Open Sans" w:hAnsi="Open Sans" w:cs="Open Sans"/>
          <w:color w:val="000000"/>
          <w:sz w:val="21"/>
          <w:szCs w:val="21"/>
          <w:u w:val="single"/>
        </w:rPr>
        <w:t xml:space="preserve"> </w:t>
      </w:r>
      <w:r>
        <w:rPr>
          <w:rFonts w:hint="eastAsia" w:ascii="Open Sans" w:hAnsi="Open Sans" w:cs="Open Sans"/>
          <w:color w:val="000000"/>
          <w:sz w:val="21"/>
          <w:szCs w:val="21"/>
          <w:u w:val="single"/>
          <w:lang w:val="en-US" w:eastAsia="zh-CN"/>
        </w:rPr>
        <w:t xml:space="preserve">        </w:t>
      </w:r>
      <w:r>
        <w:rPr>
          <w:rFonts w:ascii="Open Sans" w:hAnsi="Open Sans" w:cs="Open Sans"/>
          <w:color w:val="000000"/>
          <w:sz w:val="21"/>
          <w:szCs w:val="21"/>
        </w:rPr>
        <w:t>, we conducted a comprehensive assessment on your vCenter VMs, aiming at ensuring smooth migration to Sangfor's Hyper-Converged Infrastructure (HCI) and identifying potential risks in advance. Details of the assessment are provided in this report.</w:t>
      </w:r>
    </w:p>
    <w:p>
      <w:pPr>
        <w:pStyle w:val="78"/>
        <w:widowControl w:val="0"/>
        <w:adjustRightInd w:val="0"/>
        <w:snapToGrid w:val="0"/>
        <w:spacing w:before="326" w:beforeLines="100" w:after="163" w:line="288" w:lineRule="auto"/>
        <w:ind w:firstLine="420"/>
        <w:jc w:val="right"/>
        <w:rPr>
          <w:rFonts w:ascii="Open Sans" w:hAnsi="Open Sans" w:cs="Open Sans"/>
          <w:sz w:val="21"/>
          <w:szCs w:val="21"/>
        </w:rPr>
      </w:pPr>
    </w:p>
    <w:p>
      <w:pPr>
        <w:pStyle w:val="78"/>
        <w:widowControl w:val="0"/>
        <w:adjustRightInd w:val="0"/>
        <w:snapToGrid w:val="0"/>
        <w:spacing w:before="326" w:beforeLines="100" w:after="163" w:line="288" w:lineRule="auto"/>
        <w:ind w:firstLine="420"/>
        <w:jc w:val="right"/>
        <w:rPr>
          <w:rFonts w:ascii="Open Sans" w:hAnsi="Open Sans" w:cs="Open Sans"/>
          <w:sz w:val="21"/>
          <w:szCs w:val="21"/>
        </w:rPr>
      </w:pPr>
    </w:p>
    <w:p>
      <w:pPr>
        <w:pStyle w:val="78"/>
        <w:widowControl w:val="0"/>
        <w:adjustRightInd w:val="0"/>
        <w:snapToGrid w:val="0"/>
        <w:spacing w:before="326" w:beforeLines="100" w:after="163" w:line="288" w:lineRule="auto"/>
        <w:ind w:firstLine="420"/>
        <w:jc w:val="right"/>
        <w:rPr>
          <w:rFonts w:ascii="Open Sans" w:hAnsi="Open Sans" w:cs="Open Sans"/>
          <w:sz w:val="21"/>
          <w:szCs w:val="21"/>
        </w:rPr>
      </w:pPr>
    </w:p>
    <w:p>
      <w:pPr>
        <w:pStyle w:val="78"/>
        <w:widowControl w:val="0"/>
        <w:adjustRightInd w:val="0"/>
        <w:snapToGrid w:val="0"/>
        <w:spacing w:before="326" w:beforeLines="100" w:after="163" w:line="288" w:lineRule="auto"/>
        <w:ind w:firstLine="420"/>
        <w:jc w:val="right"/>
        <w:rPr>
          <w:rFonts w:ascii="Open Sans" w:hAnsi="Open Sans" w:cs="Open Sans"/>
          <w:sz w:val="21"/>
          <w:szCs w:val="21"/>
        </w:rPr>
      </w:pPr>
    </w:p>
    <w:p>
      <w:pPr>
        <w:widowControl w:val="0"/>
        <w:spacing w:before="40" w:after="80" w:line="300" w:lineRule="auto"/>
        <w:ind w:left="567"/>
        <w:jc w:val="right"/>
        <w:rPr>
          <w:rFonts w:ascii="Open Sans" w:hAnsi="Open Sans" w:cs="Open Sans"/>
          <w:color w:val="000000"/>
          <w:sz w:val="21"/>
          <w:szCs w:val="21"/>
        </w:rPr>
      </w:pPr>
      <w:r>
        <w:rPr>
          <w:rFonts w:ascii="Open Sans" w:hAnsi="Open Sans" w:cs="Open Sans"/>
          <w:color w:val="000000"/>
          <w:sz w:val="21"/>
          <w:szCs w:val="21"/>
        </w:rPr>
        <w:t>Thanks for your cooperation.</w:t>
      </w:r>
    </w:p>
    <w:p>
      <w:pPr>
        <w:pStyle w:val="78"/>
        <w:widowControl w:val="0"/>
        <w:adjustRightInd w:val="0"/>
        <w:snapToGrid w:val="0"/>
        <w:spacing w:before="326" w:beforeLines="100" w:after="163" w:line="288" w:lineRule="auto"/>
        <w:ind w:firstLine="420"/>
        <w:jc w:val="both"/>
        <w:rPr>
          <w:rFonts w:ascii="Open Sans" w:hAnsi="Open Sans" w:cs="Open Sans"/>
          <w:sz w:val="21"/>
          <w:szCs w:val="21"/>
        </w:rPr>
      </w:pPr>
    </w:p>
    <w:p>
      <w:pPr>
        <w:pStyle w:val="78"/>
        <w:widowControl w:val="0"/>
        <w:adjustRightInd w:val="0"/>
        <w:snapToGrid w:val="0"/>
        <w:spacing w:before="326" w:beforeLines="100" w:after="163"/>
        <w:ind w:firstLine="0" w:firstLineChars="0"/>
        <w:rPr>
          <w:rFonts w:ascii="Open Sans" w:hAnsi="Open Sans" w:cs="Open Sans"/>
          <w:sz w:val="21"/>
          <w:szCs w:val="21"/>
        </w:rPr>
      </w:pPr>
    </w:p>
    <w:p>
      <w:pPr>
        <w:pStyle w:val="78"/>
        <w:widowControl w:val="0"/>
        <w:adjustRightInd w:val="0"/>
        <w:snapToGrid w:val="0"/>
        <w:spacing w:before="326" w:beforeLines="100" w:after="163"/>
        <w:ind w:firstLine="0" w:firstLineChars="0"/>
        <w:rPr>
          <w:rFonts w:ascii="Open Sans" w:hAnsi="Open Sans" w:cs="Open Sans"/>
          <w:sz w:val="21"/>
          <w:szCs w:val="21"/>
        </w:rPr>
        <w:sectPr>
          <w:headerReference r:id="rId8" w:type="first"/>
          <w:footerReference r:id="rId10" w:type="first"/>
          <w:headerReference r:id="rId7" w:type="default"/>
          <w:footerReference r:id="rId9" w:type="default"/>
          <w:pgSz w:w="11906" w:h="16838"/>
          <w:pgMar w:top="1440" w:right="1440" w:bottom="1440" w:left="1440" w:header="510" w:footer="907" w:gutter="0"/>
          <w:cols w:space="720" w:num="1"/>
          <w:docGrid w:type="lines" w:linePitch="326" w:charSpace="0"/>
        </w:sectPr>
      </w:pPr>
    </w:p>
    <w:p>
      <w:pPr>
        <w:pStyle w:val="21"/>
        <w:widowControl w:val="0"/>
        <w:spacing w:before="240" w:after="120"/>
        <w:ind w:left="0"/>
        <w:jc w:val="center"/>
        <w:outlineLvl w:val="0"/>
        <w:rPr>
          <w:rFonts w:ascii="Open Sans" w:hAnsi="Open Sans" w:eastAsia="微软雅黑" w:cs="Open Sans"/>
          <w:b/>
          <w:sz w:val="40"/>
          <w:szCs w:val="40"/>
        </w:rPr>
      </w:pPr>
      <w:bookmarkStart w:id="6" w:name="_Toc15558"/>
      <w:bookmarkStart w:id="7" w:name="_Toc3491"/>
      <w:bookmarkStart w:id="8" w:name="_Toc32758"/>
      <w:bookmarkStart w:id="9" w:name="_Toc8208"/>
      <w:bookmarkStart w:id="10" w:name="_Toc195627140"/>
      <w:r>
        <w:rPr>
          <w:rFonts w:ascii="Open Sans" w:hAnsi="Open Sans" w:eastAsia="微软雅黑" w:cs="Open Sans"/>
          <w:b/>
          <w:sz w:val="40"/>
          <w:szCs w:val="40"/>
        </w:rPr>
        <w:t>Contents</w:t>
      </w:r>
      <w:bookmarkEnd w:id="6"/>
      <w:bookmarkEnd w:id="7"/>
      <w:bookmarkEnd w:id="8"/>
      <w:bookmarkEnd w:id="9"/>
      <w:bookmarkEnd w:id="10"/>
    </w:p>
    <w:p>
      <w:pPr>
        <w:pStyle w:val="20"/>
        <w:tabs>
          <w:tab w:val="right" w:leader="dot" w:pos="9026"/>
          <w:tab w:val="clear" w:pos="9016"/>
        </w:tabs>
      </w:pPr>
      <w:r>
        <w:rPr>
          <w:rFonts w:eastAsia="微软雅黑"/>
        </w:rPr>
        <w:fldChar w:fldCharType="begin"/>
      </w:r>
      <w:r>
        <w:rPr>
          <w:rFonts w:eastAsia="微软雅黑"/>
        </w:rPr>
        <w:instrText xml:space="preserve">TOC \o "1-2" \h \u </w:instrText>
      </w:r>
      <w:r>
        <w:rPr>
          <w:rFonts w:eastAsia="微软雅黑"/>
        </w:rPr>
        <w:fldChar w:fldCharType="separate"/>
      </w:r>
      <w:r>
        <w:rPr>
          <w:rFonts w:eastAsia="微软雅黑"/>
        </w:rPr>
        <w:fldChar w:fldCharType="begin"/>
      </w:r>
      <w:r>
        <w:rPr>
          <w:rFonts w:eastAsia="微软雅黑"/>
        </w:rPr>
        <w:instrText xml:space="preserve"> HYPERLINK \l _Toc31409 </w:instrText>
      </w:r>
      <w:r>
        <w:rPr>
          <w:rFonts w:eastAsia="微软雅黑"/>
        </w:rPr>
        <w:fldChar w:fldCharType="separate"/>
      </w:r>
      <w:r>
        <w:rPr>
          <w:rFonts w:cs="Open Sans"/>
          <w:kern w:val="0"/>
          <w:lang w:eastAsia="zh-CN"/>
        </w:rPr>
        <w:t>Document Information</w:t>
      </w:r>
      <w:r>
        <w:tab/>
      </w:r>
      <w:r>
        <w:fldChar w:fldCharType="begin"/>
      </w:r>
      <w:r>
        <w:instrText xml:space="preserve"> PAGEREF _Toc31409 </w:instrText>
      </w:r>
      <w:r>
        <w:fldChar w:fldCharType="separate"/>
      </w:r>
      <w:r>
        <w:t>2</w:t>
      </w:r>
      <w:r>
        <w:fldChar w:fldCharType="end"/>
      </w:r>
      <w:r>
        <w:rPr>
          <w:rFonts w:eastAsia="微软雅黑"/>
        </w:rPr>
        <w:fldChar w:fldCharType="end"/>
      </w:r>
    </w:p>
    <w:p>
      <w:pPr>
        <w:pStyle w:val="20"/>
        <w:tabs>
          <w:tab w:val="right" w:leader="dot" w:pos="9026"/>
          <w:tab w:val="clear" w:pos="9016"/>
        </w:tabs>
      </w:pPr>
      <w:r>
        <w:rPr>
          <w:rFonts w:ascii="Open Sans" w:hAnsi="Open Sans" w:cs="Open Sans"/>
          <w:szCs w:val="21"/>
        </w:rPr>
        <w:fldChar w:fldCharType="begin"/>
      </w:r>
      <w:r>
        <w:rPr>
          <w:rFonts w:ascii="Open Sans" w:hAnsi="Open Sans" w:cs="Open Sans"/>
          <w:szCs w:val="21"/>
        </w:rPr>
        <w:instrText xml:space="preserve"> HYPERLINK \l _Toc1348 </w:instrText>
      </w:r>
      <w:r>
        <w:rPr>
          <w:rFonts w:ascii="Open Sans" w:hAnsi="Open Sans" w:cs="Open Sans"/>
          <w:szCs w:val="21"/>
        </w:rPr>
        <w:fldChar w:fldCharType="separate"/>
      </w:r>
      <w:r>
        <w:rPr>
          <w:rFonts w:cs="Open Sans"/>
          <w:kern w:val="0"/>
          <w:lang w:eastAsia="en-US"/>
        </w:rPr>
        <w:t>Non-Disclosure Agreement</w:t>
      </w:r>
      <w:r>
        <w:tab/>
      </w:r>
      <w:r>
        <w:fldChar w:fldCharType="begin"/>
      </w:r>
      <w:r>
        <w:instrText xml:space="preserve"> PAGEREF _Toc1348 </w:instrText>
      </w:r>
      <w:r>
        <w:fldChar w:fldCharType="separate"/>
      </w:r>
      <w:r>
        <w:t>3</w:t>
      </w:r>
      <w:r>
        <w:fldChar w:fldCharType="end"/>
      </w:r>
      <w:r>
        <w:rPr>
          <w:rFonts w:ascii="Open Sans" w:hAnsi="Open Sans" w:cs="Open Sans"/>
          <w:szCs w:val="21"/>
        </w:rPr>
        <w:fldChar w:fldCharType="end"/>
      </w:r>
    </w:p>
    <w:p>
      <w:pPr>
        <w:pStyle w:val="20"/>
        <w:tabs>
          <w:tab w:val="right" w:leader="dot" w:pos="9026"/>
          <w:tab w:val="clear" w:pos="9016"/>
        </w:tabs>
      </w:pPr>
      <w:r>
        <w:rPr>
          <w:rFonts w:ascii="Open Sans" w:hAnsi="Open Sans" w:cs="Open Sans"/>
          <w:szCs w:val="21"/>
        </w:rPr>
        <w:fldChar w:fldCharType="begin"/>
      </w:r>
      <w:r>
        <w:rPr>
          <w:rFonts w:ascii="Open Sans" w:hAnsi="Open Sans" w:cs="Open Sans"/>
          <w:szCs w:val="21"/>
        </w:rPr>
        <w:instrText xml:space="preserve"> HYPERLINK \l _Toc1122 </w:instrText>
      </w:r>
      <w:r>
        <w:rPr>
          <w:rFonts w:ascii="Open Sans" w:hAnsi="Open Sans" w:cs="Open Sans"/>
          <w:szCs w:val="21"/>
        </w:rPr>
        <w:fldChar w:fldCharType="separate"/>
      </w:r>
      <w:r>
        <w:rPr>
          <w:rFonts w:cs="Open Sans"/>
          <w:kern w:val="0"/>
          <w:lang w:eastAsia="en-US"/>
        </w:rPr>
        <w:t>Preface</w:t>
      </w:r>
      <w:r>
        <w:tab/>
      </w:r>
      <w:r>
        <w:fldChar w:fldCharType="begin"/>
      </w:r>
      <w:r>
        <w:instrText xml:space="preserve"> PAGEREF _Toc1122 </w:instrText>
      </w:r>
      <w:r>
        <w:fldChar w:fldCharType="separate"/>
      </w:r>
      <w:r>
        <w:t>4</w:t>
      </w:r>
      <w:r>
        <w:fldChar w:fldCharType="end"/>
      </w:r>
      <w:r>
        <w:rPr>
          <w:rFonts w:ascii="Open Sans" w:hAnsi="Open Sans" w:cs="Open Sans"/>
          <w:szCs w:val="21"/>
        </w:rPr>
        <w:fldChar w:fldCharType="end"/>
      </w:r>
    </w:p>
    <w:p>
      <w:pPr>
        <w:pStyle w:val="20"/>
        <w:tabs>
          <w:tab w:val="right" w:leader="dot" w:pos="9026"/>
          <w:tab w:val="clear" w:pos="9016"/>
        </w:tabs>
      </w:pPr>
      <w:r>
        <w:rPr>
          <w:rFonts w:ascii="Open Sans" w:hAnsi="Open Sans" w:cs="Open Sans"/>
          <w:szCs w:val="21"/>
        </w:rPr>
        <w:fldChar w:fldCharType="begin"/>
      </w:r>
      <w:r>
        <w:rPr>
          <w:rFonts w:ascii="Open Sans" w:hAnsi="Open Sans" w:cs="Open Sans"/>
          <w:szCs w:val="21"/>
        </w:rPr>
        <w:instrText xml:space="preserve"> HYPERLINK \l _Toc32758 </w:instrText>
      </w:r>
      <w:r>
        <w:rPr>
          <w:rFonts w:ascii="Open Sans" w:hAnsi="Open Sans" w:cs="Open Sans"/>
          <w:szCs w:val="21"/>
        </w:rPr>
        <w:fldChar w:fldCharType="separate"/>
      </w:r>
      <w:r>
        <w:rPr>
          <w:rFonts w:ascii="Open Sans" w:hAnsi="Open Sans" w:eastAsia="微软雅黑" w:cs="Open Sans"/>
          <w:szCs w:val="40"/>
        </w:rPr>
        <w:t>Contents</w:t>
      </w:r>
      <w:r>
        <w:tab/>
      </w:r>
      <w:r>
        <w:fldChar w:fldCharType="begin"/>
      </w:r>
      <w:r>
        <w:instrText xml:space="preserve"> PAGEREF _Toc32758 </w:instrText>
      </w:r>
      <w:r>
        <w:fldChar w:fldCharType="separate"/>
      </w:r>
      <w:r>
        <w:t>5</w:t>
      </w:r>
      <w:r>
        <w:fldChar w:fldCharType="end"/>
      </w:r>
      <w:r>
        <w:rPr>
          <w:rFonts w:ascii="Open Sans" w:hAnsi="Open Sans" w:cs="Open Sans"/>
          <w:szCs w:val="21"/>
        </w:rPr>
        <w:fldChar w:fldCharType="end"/>
      </w:r>
    </w:p>
    <w:p>
      <w:pPr>
        <w:pStyle w:val="20"/>
        <w:tabs>
          <w:tab w:val="right" w:leader="dot" w:pos="9026"/>
          <w:tab w:val="clear" w:pos="9016"/>
        </w:tabs>
      </w:pPr>
      <w:r>
        <w:rPr>
          <w:rFonts w:ascii="Open Sans" w:hAnsi="Open Sans" w:cs="Open Sans"/>
          <w:szCs w:val="21"/>
        </w:rPr>
        <w:fldChar w:fldCharType="begin"/>
      </w:r>
      <w:r>
        <w:rPr>
          <w:rFonts w:ascii="Open Sans" w:hAnsi="Open Sans" w:cs="Open Sans"/>
          <w:szCs w:val="21"/>
        </w:rPr>
        <w:instrText xml:space="preserve"> HYPERLINK \l _Toc25123 </w:instrText>
      </w:r>
      <w:r>
        <w:rPr>
          <w:rFonts w:ascii="Open Sans" w:hAnsi="Open Sans" w:cs="Open Sans"/>
          <w:szCs w:val="21"/>
        </w:rPr>
        <w:fldChar w:fldCharType="separate"/>
      </w:r>
      <w:r>
        <w:rPr>
          <w:rFonts w:cs="Open Sans"/>
        </w:rPr>
        <w:t>1 Overview</w:t>
      </w:r>
      <w:r>
        <w:tab/>
      </w:r>
      <w:r>
        <w:fldChar w:fldCharType="begin"/>
      </w:r>
      <w:r>
        <w:instrText xml:space="preserve"> PAGEREF _Toc25123 </w:instrText>
      </w:r>
      <w:r>
        <w:fldChar w:fldCharType="separate"/>
      </w:r>
      <w:r>
        <w:t>6</w:t>
      </w:r>
      <w:r>
        <w:fldChar w:fldCharType="end"/>
      </w:r>
      <w:r>
        <w:rPr>
          <w:rFonts w:ascii="Open Sans" w:hAnsi="Open Sans" w:cs="Open Sans"/>
          <w:szCs w:val="21"/>
        </w:rPr>
        <w:fldChar w:fldCharType="end"/>
      </w:r>
    </w:p>
    <w:p>
      <w:pPr>
        <w:pStyle w:val="25"/>
        <w:tabs>
          <w:tab w:val="right" w:leader="dot" w:pos="9026"/>
          <w:tab w:val="clear" w:pos="9016"/>
        </w:tabs>
      </w:pPr>
      <w:r>
        <w:rPr>
          <w:rFonts w:ascii="Open Sans" w:hAnsi="Open Sans" w:cs="Open Sans"/>
          <w:szCs w:val="21"/>
        </w:rPr>
        <w:fldChar w:fldCharType="begin"/>
      </w:r>
      <w:r>
        <w:rPr>
          <w:rFonts w:ascii="Open Sans" w:hAnsi="Open Sans" w:cs="Open Sans"/>
          <w:szCs w:val="21"/>
        </w:rPr>
        <w:instrText xml:space="preserve"> HYPERLINK \l _Toc15819 </w:instrText>
      </w:r>
      <w:r>
        <w:rPr>
          <w:rFonts w:ascii="Open Sans" w:hAnsi="Open Sans" w:cs="Open Sans"/>
          <w:szCs w:val="21"/>
        </w:rPr>
        <w:fldChar w:fldCharType="separate"/>
      </w:r>
      <w:r>
        <w:rPr>
          <w:rFonts w:cs="Open Sans"/>
        </w:rPr>
        <w:t>1.1</w:t>
      </w:r>
      <w:r>
        <w:rPr>
          <w:rFonts w:eastAsia="宋体" w:cs="Open Sans"/>
          <w:lang w:eastAsia="zh-CN"/>
        </w:rPr>
        <w:t xml:space="preserve"> </w:t>
      </w:r>
      <w:r>
        <w:rPr>
          <w:rFonts w:cs="Open Sans"/>
        </w:rPr>
        <w:t>Data Source</w:t>
      </w:r>
      <w:r>
        <w:tab/>
      </w:r>
      <w:r>
        <w:fldChar w:fldCharType="begin"/>
      </w:r>
      <w:r>
        <w:instrText xml:space="preserve"> PAGEREF _Toc15819 </w:instrText>
      </w:r>
      <w:r>
        <w:fldChar w:fldCharType="separate"/>
      </w:r>
      <w:r>
        <w:t>6</w:t>
      </w:r>
      <w:r>
        <w:fldChar w:fldCharType="end"/>
      </w:r>
      <w:r>
        <w:rPr>
          <w:rFonts w:ascii="Open Sans" w:hAnsi="Open Sans" w:cs="Open Sans"/>
          <w:szCs w:val="21"/>
        </w:rPr>
        <w:fldChar w:fldCharType="end"/>
      </w:r>
    </w:p>
    <w:p>
      <w:pPr>
        <w:pStyle w:val="25"/>
        <w:tabs>
          <w:tab w:val="right" w:leader="dot" w:pos="9026"/>
          <w:tab w:val="clear" w:pos="9016"/>
        </w:tabs>
      </w:pPr>
      <w:r>
        <w:rPr>
          <w:rFonts w:ascii="Open Sans" w:hAnsi="Open Sans" w:cs="Open Sans"/>
          <w:szCs w:val="21"/>
        </w:rPr>
        <w:fldChar w:fldCharType="begin"/>
      </w:r>
      <w:r>
        <w:rPr>
          <w:rFonts w:ascii="Open Sans" w:hAnsi="Open Sans" w:cs="Open Sans"/>
          <w:szCs w:val="21"/>
        </w:rPr>
        <w:instrText xml:space="preserve"> HYPERLINK \l _Toc24956 </w:instrText>
      </w:r>
      <w:r>
        <w:rPr>
          <w:rFonts w:ascii="Open Sans" w:hAnsi="Open Sans" w:cs="Open Sans"/>
          <w:szCs w:val="21"/>
        </w:rPr>
        <w:fldChar w:fldCharType="separate"/>
      </w:r>
      <w:r>
        <w:rPr>
          <w:rFonts w:cs="Open Sans"/>
        </w:rPr>
        <w:t>1.2</w:t>
      </w:r>
      <w:r>
        <w:rPr>
          <w:rFonts w:eastAsia="宋体" w:cs="Open Sans"/>
          <w:lang w:eastAsia="zh-CN"/>
        </w:rPr>
        <w:t xml:space="preserve"> </w:t>
      </w:r>
      <w:r>
        <w:rPr>
          <w:rFonts w:cs="Open Sans"/>
        </w:rPr>
        <w:t>Contact Information</w:t>
      </w:r>
      <w:r>
        <w:tab/>
      </w:r>
      <w:r>
        <w:fldChar w:fldCharType="begin"/>
      </w:r>
      <w:r>
        <w:instrText xml:space="preserve"> PAGEREF _Toc24956 </w:instrText>
      </w:r>
      <w:r>
        <w:fldChar w:fldCharType="separate"/>
      </w:r>
      <w:r>
        <w:t>6</w:t>
      </w:r>
      <w:r>
        <w:fldChar w:fldCharType="end"/>
      </w:r>
      <w:r>
        <w:rPr>
          <w:rFonts w:ascii="Open Sans" w:hAnsi="Open Sans" w:cs="Open Sans"/>
          <w:szCs w:val="21"/>
        </w:rPr>
        <w:fldChar w:fldCharType="end"/>
      </w:r>
    </w:p>
    <w:p>
      <w:pPr>
        <w:pStyle w:val="25"/>
        <w:tabs>
          <w:tab w:val="right" w:leader="dot" w:pos="9026"/>
          <w:tab w:val="clear" w:pos="9016"/>
        </w:tabs>
      </w:pPr>
      <w:r>
        <w:rPr>
          <w:rFonts w:ascii="Open Sans" w:hAnsi="Open Sans" w:cs="Open Sans"/>
          <w:szCs w:val="21"/>
        </w:rPr>
        <w:fldChar w:fldCharType="begin"/>
      </w:r>
      <w:r>
        <w:rPr>
          <w:rFonts w:ascii="Open Sans" w:hAnsi="Open Sans" w:cs="Open Sans"/>
          <w:szCs w:val="21"/>
        </w:rPr>
        <w:instrText xml:space="preserve"> HYPERLINK \l _Toc23266 </w:instrText>
      </w:r>
      <w:r>
        <w:rPr>
          <w:rFonts w:ascii="Open Sans" w:hAnsi="Open Sans" w:cs="Open Sans"/>
          <w:szCs w:val="21"/>
        </w:rPr>
        <w:fldChar w:fldCharType="separate"/>
      </w:r>
      <w:r>
        <w:rPr>
          <w:rFonts w:cs="Open Sans"/>
        </w:rPr>
        <w:t>1.3</w:t>
      </w:r>
      <w:r>
        <w:rPr>
          <w:rFonts w:eastAsia="宋体" w:cs="Open Sans"/>
          <w:lang w:eastAsia="zh-CN"/>
        </w:rPr>
        <w:t xml:space="preserve"> </w:t>
      </w:r>
      <w:r>
        <w:rPr>
          <w:rFonts w:cs="Open Sans"/>
        </w:rPr>
        <w:t>Objectives</w:t>
      </w:r>
      <w:r>
        <w:tab/>
      </w:r>
      <w:r>
        <w:fldChar w:fldCharType="begin"/>
      </w:r>
      <w:r>
        <w:instrText xml:space="preserve"> PAGEREF _Toc23266 </w:instrText>
      </w:r>
      <w:r>
        <w:fldChar w:fldCharType="separate"/>
      </w:r>
      <w:r>
        <w:t>6</w:t>
      </w:r>
      <w:r>
        <w:fldChar w:fldCharType="end"/>
      </w:r>
      <w:r>
        <w:rPr>
          <w:rFonts w:ascii="Open Sans" w:hAnsi="Open Sans" w:cs="Open Sans"/>
          <w:szCs w:val="21"/>
        </w:rPr>
        <w:fldChar w:fldCharType="end"/>
      </w:r>
    </w:p>
    <w:p>
      <w:pPr>
        <w:pStyle w:val="25"/>
        <w:tabs>
          <w:tab w:val="right" w:leader="dot" w:pos="9026"/>
          <w:tab w:val="clear" w:pos="9016"/>
        </w:tabs>
      </w:pPr>
      <w:r>
        <w:rPr>
          <w:rFonts w:ascii="Open Sans" w:hAnsi="Open Sans" w:cs="Open Sans"/>
          <w:szCs w:val="21"/>
        </w:rPr>
        <w:fldChar w:fldCharType="begin"/>
      </w:r>
      <w:r>
        <w:rPr>
          <w:rFonts w:ascii="Open Sans" w:hAnsi="Open Sans" w:cs="Open Sans"/>
          <w:szCs w:val="21"/>
        </w:rPr>
        <w:instrText xml:space="preserve"> HYPERLINK \l _Toc26609 </w:instrText>
      </w:r>
      <w:r>
        <w:rPr>
          <w:rFonts w:ascii="Open Sans" w:hAnsi="Open Sans" w:cs="Open Sans"/>
          <w:szCs w:val="21"/>
        </w:rPr>
        <w:fldChar w:fldCharType="separate"/>
      </w:r>
      <w:r>
        <w:rPr>
          <w:rFonts w:cs="Open Sans"/>
        </w:rPr>
        <w:t>1.4 Icon Conventions</w:t>
      </w:r>
      <w:r>
        <w:tab/>
      </w:r>
      <w:r>
        <w:fldChar w:fldCharType="begin"/>
      </w:r>
      <w:r>
        <w:instrText xml:space="preserve"> PAGEREF _Toc26609 </w:instrText>
      </w:r>
      <w:r>
        <w:fldChar w:fldCharType="separate"/>
      </w:r>
      <w:r>
        <w:t>7</w:t>
      </w:r>
      <w:r>
        <w:fldChar w:fldCharType="end"/>
      </w:r>
      <w:r>
        <w:rPr>
          <w:rFonts w:ascii="Open Sans" w:hAnsi="Open Sans" w:cs="Open Sans"/>
          <w:szCs w:val="21"/>
        </w:rPr>
        <w:fldChar w:fldCharType="end"/>
      </w:r>
    </w:p>
    <w:p>
      <w:pPr>
        <w:pStyle w:val="25"/>
        <w:tabs>
          <w:tab w:val="right" w:leader="dot" w:pos="9026"/>
          <w:tab w:val="clear" w:pos="9016"/>
        </w:tabs>
      </w:pPr>
      <w:r>
        <w:rPr>
          <w:rFonts w:ascii="Open Sans" w:hAnsi="Open Sans" w:cs="Open Sans"/>
          <w:szCs w:val="21"/>
        </w:rPr>
        <w:fldChar w:fldCharType="begin"/>
      </w:r>
      <w:r>
        <w:rPr>
          <w:rFonts w:ascii="Open Sans" w:hAnsi="Open Sans" w:cs="Open Sans"/>
          <w:szCs w:val="21"/>
        </w:rPr>
        <w:instrText xml:space="preserve"> HYPERLINK \l _Toc8431 </w:instrText>
      </w:r>
      <w:r>
        <w:rPr>
          <w:rFonts w:ascii="Open Sans" w:hAnsi="Open Sans" w:cs="Open Sans"/>
          <w:szCs w:val="21"/>
        </w:rPr>
        <w:fldChar w:fldCharType="separate"/>
      </w:r>
      <w:r>
        <w:rPr>
          <w:rFonts w:cs="Open Sans"/>
        </w:rPr>
        <w:t>1.5 Migration Methods</w:t>
      </w:r>
      <w:r>
        <w:tab/>
      </w:r>
      <w:r>
        <w:fldChar w:fldCharType="begin"/>
      </w:r>
      <w:r>
        <w:instrText xml:space="preserve"> PAGEREF _Toc8431 </w:instrText>
      </w:r>
      <w:r>
        <w:fldChar w:fldCharType="separate"/>
      </w:r>
      <w:r>
        <w:t>8</w:t>
      </w:r>
      <w:r>
        <w:fldChar w:fldCharType="end"/>
      </w:r>
      <w:r>
        <w:rPr>
          <w:rFonts w:ascii="Open Sans" w:hAnsi="Open Sans" w:cs="Open Sans"/>
          <w:szCs w:val="21"/>
        </w:rPr>
        <w:fldChar w:fldCharType="end"/>
      </w:r>
    </w:p>
    <w:p>
      <w:pPr>
        <w:pStyle w:val="25"/>
        <w:tabs>
          <w:tab w:val="right" w:leader="dot" w:pos="9026"/>
          <w:tab w:val="clear" w:pos="9016"/>
        </w:tabs>
      </w:pPr>
      <w:r>
        <w:rPr>
          <w:rFonts w:ascii="Open Sans" w:hAnsi="Open Sans" w:cs="Open Sans"/>
          <w:szCs w:val="21"/>
        </w:rPr>
        <w:fldChar w:fldCharType="begin"/>
      </w:r>
      <w:r>
        <w:rPr>
          <w:rFonts w:ascii="Open Sans" w:hAnsi="Open Sans" w:cs="Open Sans"/>
          <w:szCs w:val="21"/>
        </w:rPr>
        <w:instrText xml:space="preserve"> HYPERLINK \l _Toc12713 </w:instrText>
      </w:r>
      <w:r>
        <w:rPr>
          <w:rFonts w:ascii="Open Sans" w:hAnsi="Open Sans" w:cs="Open Sans"/>
          <w:szCs w:val="21"/>
        </w:rPr>
        <w:fldChar w:fldCharType="separate"/>
      </w:r>
      <w:r>
        <w:rPr>
          <w:rFonts w:cs="Open Sans"/>
        </w:rPr>
        <w:t>1.6 Assessment Entities</w:t>
      </w:r>
      <w:r>
        <w:tab/>
      </w:r>
      <w:r>
        <w:fldChar w:fldCharType="begin"/>
      </w:r>
      <w:r>
        <w:instrText xml:space="preserve"> PAGEREF _Toc12713 </w:instrText>
      </w:r>
      <w:r>
        <w:fldChar w:fldCharType="separate"/>
      </w:r>
      <w:r>
        <w:t>9</w:t>
      </w:r>
      <w:r>
        <w:fldChar w:fldCharType="end"/>
      </w:r>
      <w:r>
        <w:rPr>
          <w:rFonts w:ascii="Open Sans" w:hAnsi="Open Sans" w:cs="Open Sans"/>
          <w:szCs w:val="21"/>
        </w:rPr>
        <w:fldChar w:fldCharType="end"/>
      </w:r>
    </w:p>
    <w:p>
      <w:pPr>
        <w:pStyle w:val="20"/>
        <w:tabs>
          <w:tab w:val="right" w:leader="dot" w:pos="9026"/>
          <w:tab w:val="clear" w:pos="9016"/>
        </w:tabs>
      </w:pPr>
      <w:r>
        <w:rPr>
          <w:rFonts w:ascii="Open Sans" w:hAnsi="Open Sans" w:cs="Open Sans"/>
          <w:szCs w:val="21"/>
        </w:rPr>
        <w:fldChar w:fldCharType="begin"/>
      </w:r>
      <w:r>
        <w:rPr>
          <w:rFonts w:ascii="Open Sans" w:hAnsi="Open Sans" w:cs="Open Sans"/>
          <w:szCs w:val="21"/>
        </w:rPr>
        <w:instrText xml:space="preserve"> HYPERLINK \l _Toc30669 </w:instrText>
      </w:r>
      <w:r>
        <w:rPr>
          <w:rFonts w:ascii="Open Sans" w:hAnsi="Open Sans" w:cs="Open Sans"/>
          <w:szCs w:val="21"/>
        </w:rPr>
        <w:fldChar w:fldCharType="separate"/>
      </w:r>
      <w:r>
        <w:rPr>
          <w:rFonts w:cs="Open Sans"/>
        </w:rPr>
        <w:t>2 Overview of Source and Destination Information</w:t>
      </w:r>
      <w:r>
        <w:tab/>
      </w:r>
      <w:r>
        <w:fldChar w:fldCharType="begin"/>
      </w:r>
      <w:r>
        <w:instrText xml:space="preserve"> PAGEREF _Toc30669 </w:instrText>
      </w:r>
      <w:r>
        <w:fldChar w:fldCharType="separate"/>
      </w:r>
      <w:r>
        <w:t>13</w:t>
      </w:r>
      <w:r>
        <w:fldChar w:fldCharType="end"/>
      </w:r>
      <w:r>
        <w:rPr>
          <w:rFonts w:ascii="Open Sans" w:hAnsi="Open Sans" w:cs="Open Sans"/>
          <w:szCs w:val="21"/>
        </w:rPr>
        <w:fldChar w:fldCharType="end"/>
      </w:r>
    </w:p>
    <w:p>
      <w:pPr>
        <w:pStyle w:val="25"/>
        <w:tabs>
          <w:tab w:val="right" w:leader="dot" w:pos="9026"/>
          <w:tab w:val="clear" w:pos="9016"/>
        </w:tabs>
      </w:pPr>
      <w:r>
        <w:rPr>
          <w:rFonts w:ascii="Open Sans" w:hAnsi="Open Sans" w:cs="Open Sans"/>
          <w:szCs w:val="21"/>
        </w:rPr>
        <w:fldChar w:fldCharType="begin"/>
      </w:r>
      <w:r>
        <w:rPr>
          <w:rFonts w:ascii="Open Sans" w:hAnsi="Open Sans" w:cs="Open Sans"/>
          <w:szCs w:val="21"/>
        </w:rPr>
        <w:instrText xml:space="preserve"> HYPERLINK \l _Toc31256 </w:instrText>
      </w:r>
      <w:r>
        <w:rPr>
          <w:rFonts w:ascii="Open Sans" w:hAnsi="Open Sans" w:cs="Open Sans"/>
          <w:szCs w:val="21"/>
        </w:rPr>
        <w:fldChar w:fldCharType="separate"/>
      </w:r>
      <w:r>
        <w:rPr>
          <w:rFonts w:cs="Open Sans"/>
        </w:rPr>
        <w:t>2.1 Migration Assessment Project</w:t>
      </w:r>
      <w:r>
        <w:tab/>
      </w:r>
      <w:r>
        <w:fldChar w:fldCharType="begin"/>
      </w:r>
      <w:r>
        <w:instrText xml:space="preserve"> PAGEREF _Toc31256 </w:instrText>
      </w:r>
      <w:r>
        <w:fldChar w:fldCharType="separate"/>
      </w:r>
      <w:r>
        <w:t>13</w:t>
      </w:r>
      <w:r>
        <w:fldChar w:fldCharType="end"/>
      </w:r>
      <w:r>
        <w:rPr>
          <w:rFonts w:ascii="Open Sans" w:hAnsi="Open Sans" w:cs="Open Sans"/>
          <w:szCs w:val="21"/>
        </w:rPr>
        <w:fldChar w:fldCharType="end"/>
      </w:r>
    </w:p>
    <w:p>
      <w:pPr>
        <w:pStyle w:val="25"/>
        <w:tabs>
          <w:tab w:val="right" w:leader="dot" w:pos="9026"/>
          <w:tab w:val="clear" w:pos="9016"/>
        </w:tabs>
      </w:pPr>
      <w:r>
        <w:rPr>
          <w:rFonts w:ascii="Open Sans" w:hAnsi="Open Sans" w:cs="Open Sans"/>
          <w:szCs w:val="21"/>
        </w:rPr>
        <w:fldChar w:fldCharType="begin"/>
      </w:r>
      <w:r>
        <w:rPr>
          <w:rFonts w:ascii="Open Sans" w:hAnsi="Open Sans" w:cs="Open Sans"/>
          <w:szCs w:val="21"/>
        </w:rPr>
        <w:instrText xml:space="preserve"> HYPERLINK \l _Toc31752 </w:instrText>
      </w:r>
      <w:r>
        <w:rPr>
          <w:rFonts w:ascii="Open Sans" w:hAnsi="Open Sans" w:cs="Open Sans"/>
          <w:szCs w:val="21"/>
        </w:rPr>
        <w:fldChar w:fldCharType="separate"/>
      </w:r>
      <w:r>
        <w:rPr>
          <w:rFonts w:cs="Open Sans"/>
        </w:rPr>
        <w:t>2.2 vCenter Cluster Nodes</w:t>
      </w:r>
      <w:r>
        <w:tab/>
      </w:r>
      <w:r>
        <w:fldChar w:fldCharType="begin"/>
      </w:r>
      <w:r>
        <w:instrText xml:space="preserve"> PAGEREF _Toc31752 </w:instrText>
      </w:r>
      <w:r>
        <w:fldChar w:fldCharType="separate"/>
      </w:r>
      <w:r>
        <w:t>14</w:t>
      </w:r>
      <w:r>
        <w:fldChar w:fldCharType="end"/>
      </w:r>
      <w:r>
        <w:rPr>
          <w:rFonts w:ascii="Open Sans" w:hAnsi="Open Sans" w:cs="Open Sans"/>
          <w:szCs w:val="21"/>
        </w:rPr>
        <w:fldChar w:fldCharType="end"/>
      </w:r>
    </w:p>
    <w:p>
      <w:pPr>
        <w:pStyle w:val="25"/>
        <w:tabs>
          <w:tab w:val="right" w:leader="dot" w:pos="9026"/>
          <w:tab w:val="clear" w:pos="9016"/>
        </w:tabs>
      </w:pPr>
      <w:r>
        <w:rPr>
          <w:rFonts w:ascii="Open Sans" w:hAnsi="Open Sans" w:cs="Open Sans"/>
          <w:szCs w:val="21"/>
        </w:rPr>
        <w:fldChar w:fldCharType="begin"/>
      </w:r>
      <w:r>
        <w:rPr>
          <w:rFonts w:ascii="Open Sans" w:hAnsi="Open Sans" w:cs="Open Sans"/>
          <w:szCs w:val="21"/>
        </w:rPr>
        <w:instrText xml:space="preserve"> HYPERLINK \l _Toc1781 </w:instrText>
      </w:r>
      <w:r>
        <w:rPr>
          <w:rFonts w:ascii="Open Sans" w:hAnsi="Open Sans" w:cs="Open Sans"/>
          <w:szCs w:val="21"/>
        </w:rPr>
        <w:fldChar w:fldCharType="separate"/>
      </w:r>
      <w:r>
        <w:rPr>
          <w:rFonts w:cs="Open Sans"/>
        </w:rPr>
        <w:t>2.3 vCenter Cluster Datastores</w:t>
      </w:r>
      <w:r>
        <w:tab/>
      </w:r>
      <w:r>
        <w:fldChar w:fldCharType="begin"/>
      </w:r>
      <w:r>
        <w:instrText xml:space="preserve"> PAGEREF _Toc1781 </w:instrText>
      </w:r>
      <w:r>
        <w:fldChar w:fldCharType="separate"/>
      </w:r>
      <w:r>
        <w:t>14</w:t>
      </w:r>
      <w:r>
        <w:fldChar w:fldCharType="end"/>
      </w:r>
      <w:r>
        <w:rPr>
          <w:rFonts w:ascii="Open Sans" w:hAnsi="Open Sans" w:cs="Open Sans"/>
          <w:szCs w:val="21"/>
        </w:rPr>
        <w:fldChar w:fldCharType="end"/>
      </w:r>
    </w:p>
    <w:p>
      <w:pPr>
        <w:pStyle w:val="25"/>
        <w:tabs>
          <w:tab w:val="right" w:leader="dot" w:pos="9026"/>
          <w:tab w:val="clear" w:pos="9016"/>
        </w:tabs>
      </w:pPr>
      <w:r>
        <w:rPr>
          <w:rFonts w:ascii="Open Sans" w:hAnsi="Open Sans" w:cs="Open Sans"/>
          <w:szCs w:val="21"/>
        </w:rPr>
        <w:fldChar w:fldCharType="begin"/>
      </w:r>
      <w:r>
        <w:rPr>
          <w:rFonts w:ascii="Open Sans" w:hAnsi="Open Sans" w:cs="Open Sans"/>
          <w:szCs w:val="21"/>
        </w:rPr>
        <w:instrText xml:space="preserve"> HYPERLINK \l _Toc29287 </w:instrText>
      </w:r>
      <w:r>
        <w:rPr>
          <w:rFonts w:ascii="Open Sans" w:hAnsi="Open Sans" w:cs="Open Sans"/>
          <w:szCs w:val="21"/>
        </w:rPr>
        <w:fldChar w:fldCharType="separate"/>
      </w:r>
      <w:r>
        <w:rPr>
          <w:rFonts w:cs="Open Sans"/>
        </w:rPr>
        <w:t>2.4 HCI Cluster Nodes</w:t>
      </w:r>
      <w:r>
        <w:tab/>
      </w:r>
      <w:r>
        <w:fldChar w:fldCharType="begin"/>
      </w:r>
      <w:r>
        <w:instrText xml:space="preserve"> PAGEREF _Toc29287 </w:instrText>
      </w:r>
      <w:r>
        <w:fldChar w:fldCharType="separate"/>
      </w:r>
      <w:r>
        <w:t>15</w:t>
      </w:r>
      <w:r>
        <w:fldChar w:fldCharType="end"/>
      </w:r>
      <w:r>
        <w:rPr>
          <w:rFonts w:ascii="Open Sans" w:hAnsi="Open Sans" w:cs="Open Sans"/>
          <w:szCs w:val="21"/>
        </w:rPr>
        <w:fldChar w:fldCharType="end"/>
      </w:r>
    </w:p>
    <w:p>
      <w:pPr>
        <w:pStyle w:val="20"/>
        <w:tabs>
          <w:tab w:val="right" w:leader="dot" w:pos="9026"/>
          <w:tab w:val="clear" w:pos="9016"/>
        </w:tabs>
      </w:pPr>
      <w:r>
        <w:rPr>
          <w:rFonts w:ascii="Open Sans" w:hAnsi="Open Sans" w:cs="Open Sans"/>
          <w:szCs w:val="21"/>
        </w:rPr>
        <w:fldChar w:fldCharType="begin"/>
      </w:r>
      <w:r>
        <w:rPr>
          <w:rFonts w:ascii="Open Sans" w:hAnsi="Open Sans" w:cs="Open Sans"/>
          <w:szCs w:val="21"/>
        </w:rPr>
        <w:instrText xml:space="preserve"> HYPERLINK \l _Toc4116 </w:instrText>
      </w:r>
      <w:r>
        <w:rPr>
          <w:rFonts w:ascii="Open Sans" w:hAnsi="Open Sans" w:cs="Open Sans"/>
          <w:szCs w:val="21"/>
        </w:rPr>
        <w:fldChar w:fldCharType="separate"/>
      </w:r>
      <w:r>
        <w:rPr>
          <w:rFonts w:cs="Open Sans"/>
        </w:rPr>
        <w:t>3 Overview of VM Migration Assessment</w:t>
      </w:r>
      <w:r>
        <w:tab/>
      </w:r>
      <w:r>
        <w:fldChar w:fldCharType="begin"/>
      </w:r>
      <w:r>
        <w:instrText xml:space="preserve"> PAGEREF _Toc4116 </w:instrText>
      </w:r>
      <w:r>
        <w:fldChar w:fldCharType="separate"/>
      </w:r>
      <w:r>
        <w:t>16</w:t>
      </w:r>
      <w:r>
        <w:fldChar w:fldCharType="end"/>
      </w:r>
      <w:r>
        <w:rPr>
          <w:rFonts w:ascii="Open Sans" w:hAnsi="Open Sans" w:cs="Open Sans"/>
          <w:szCs w:val="21"/>
        </w:rPr>
        <w:fldChar w:fldCharType="end"/>
      </w:r>
    </w:p>
    <w:p>
      <w:pPr>
        <w:pStyle w:val="25"/>
        <w:tabs>
          <w:tab w:val="right" w:leader="dot" w:pos="9026"/>
          <w:tab w:val="clear" w:pos="9016"/>
        </w:tabs>
      </w:pPr>
      <w:r>
        <w:rPr>
          <w:rFonts w:ascii="Open Sans" w:hAnsi="Open Sans" w:cs="Open Sans"/>
          <w:szCs w:val="21"/>
        </w:rPr>
        <w:fldChar w:fldCharType="begin"/>
      </w:r>
      <w:r>
        <w:rPr>
          <w:rFonts w:ascii="Open Sans" w:hAnsi="Open Sans" w:cs="Open Sans"/>
          <w:szCs w:val="21"/>
        </w:rPr>
        <w:instrText xml:space="preserve"> HYPERLINK \l _Toc18674 </w:instrText>
      </w:r>
      <w:r>
        <w:rPr>
          <w:rFonts w:ascii="Open Sans" w:hAnsi="Open Sans" w:cs="Open Sans"/>
          <w:szCs w:val="21"/>
        </w:rPr>
        <w:fldChar w:fldCharType="separate"/>
      </w:r>
      <w:r>
        <w:rPr>
          <w:rFonts w:cs="Open Sans"/>
        </w:rPr>
        <w:t>3.1 Migration Method Assessment</w:t>
      </w:r>
      <w:r>
        <w:tab/>
      </w:r>
      <w:r>
        <w:fldChar w:fldCharType="begin"/>
      </w:r>
      <w:r>
        <w:instrText xml:space="preserve"> PAGEREF _Toc18674 </w:instrText>
      </w:r>
      <w:r>
        <w:fldChar w:fldCharType="separate"/>
      </w:r>
      <w:r>
        <w:t>16</w:t>
      </w:r>
      <w:r>
        <w:fldChar w:fldCharType="end"/>
      </w:r>
      <w:r>
        <w:rPr>
          <w:rFonts w:ascii="Open Sans" w:hAnsi="Open Sans" w:cs="Open Sans"/>
          <w:szCs w:val="21"/>
        </w:rPr>
        <w:fldChar w:fldCharType="end"/>
      </w:r>
    </w:p>
    <w:p>
      <w:pPr>
        <w:pStyle w:val="25"/>
        <w:tabs>
          <w:tab w:val="right" w:leader="dot" w:pos="9026"/>
          <w:tab w:val="clear" w:pos="9016"/>
        </w:tabs>
      </w:pPr>
      <w:r>
        <w:rPr>
          <w:rFonts w:ascii="Open Sans" w:hAnsi="Open Sans" w:cs="Open Sans"/>
          <w:szCs w:val="21"/>
        </w:rPr>
        <w:fldChar w:fldCharType="begin"/>
      </w:r>
      <w:r>
        <w:rPr>
          <w:rFonts w:ascii="Open Sans" w:hAnsi="Open Sans" w:cs="Open Sans"/>
          <w:szCs w:val="21"/>
        </w:rPr>
        <w:instrText xml:space="preserve"> HYPERLINK \l _Toc4824 </w:instrText>
      </w:r>
      <w:r>
        <w:rPr>
          <w:rFonts w:ascii="Open Sans" w:hAnsi="Open Sans" w:cs="Open Sans"/>
          <w:szCs w:val="21"/>
        </w:rPr>
        <w:fldChar w:fldCharType="separate"/>
      </w:r>
      <w:r>
        <w:rPr>
          <w:rFonts w:cs="Open Sans"/>
        </w:rPr>
        <w:t>3.2 Assessment of Resources Required</w:t>
      </w:r>
      <w:r>
        <w:tab/>
      </w:r>
      <w:r>
        <w:fldChar w:fldCharType="begin"/>
      </w:r>
      <w:r>
        <w:instrText xml:space="preserve"> PAGEREF _Toc4824 </w:instrText>
      </w:r>
      <w:r>
        <w:fldChar w:fldCharType="separate"/>
      </w:r>
      <w:r>
        <w:t>17</w:t>
      </w:r>
      <w:r>
        <w:fldChar w:fldCharType="end"/>
      </w:r>
      <w:r>
        <w:rPr>
          <w:rFonts w:ascii="Open Sans" w:hAnsi="Open Sans" w:cs="Open Sans"/>
          <w:szCs w:val="21"/>
        </w:rPr>
        <w:fldChar w:fldCharType="end"/>
      </w:r>
    </w:p>
    <w:p>
      <w:pPr>
        <w:pStyle w:val="25"/>
        <w:tabs>
          <w:tab w:val="right" w:leader="dot" w:pos="9026"/>
          <w:tab w:val="clear" w:pos="9016"/>
        </w:tabs>
      </w:pPr>
      <w:r>
        <w:rPr>
          <w:rFonts w:ascii="Open Sans" w:hAnsi="Open Sans" w:cs="Open Sans"/>
          <w:szCs w:val="21"/>
        </w:rPr>
        <w:fldChar w:fldCharType="begin"/>
      </w:r>
      <w:r>
        <w:rPr>
          <w:rFonts w:ascii="Open Sans" w:hAnsi="Open Sans" w:cs="Open Sans"/>
          <w:szCs w:val="21"/>
        </w:rPr>
        <w:instrText xml:space="preserve"> HYPERLINK \l _Toc6418 </w:instrText>
      </w:r>
      <w:r>
        <w:rPr>
          <w:rFonts w:ascii="Open Sans" w:hAnsi="Open Sans" w:cs="Open Sans"/>
          <w:szCs w:val="21"/>
        </w:rPr>
        <w:fldChar w:fldCharType="separate"/>
      </w:r>
      <w:r>
        <w:rPr>
          <w:rFonts w:cs="Open Sans"/>
        </w:rPr>
        <w:t>3.3 Migration Risk Assessment</w:t>
      </w:r>
      <w:r>
        <w:tab/>
      </w:r>
      <w:r>
        <w:fldChar w:fldCharType="begin"/>
      </w:r>
      <w:r>
        <w:instrText xml:space="preserve"> PAGEREF _Toc6418 </w:instrText>
      </w:r>
      <w:r>
        <w:fldChar w:fldCharType="separate"/>
      </w:r>
      <w:r>
        <w:t>17</w:t>
      </w:r>
      <w:r>
        <w:fldChar w:fldCharType="end"/>
      </w:r>
      <w:r>
        <w:rPr>
          <w:rFonts w:ascii="Open Sans" w:hAnsi="Open Sans" w:cs="Open Sans"/>
          <w:szCs w:val="21"/>
        </w:rPr>
        <w:fldChar w:fldCharType="end"/>
      </w:r>
    </w:p>
    <w:p>
      <w:pPr>
        <w:pStyle w:val="25"/>
        <w:tabs>
          <w:tab w:val="right" w:leader="dot" w:pos="9026"/>
          <w:tab w:val="clear" w:pos="9016"/>
        </w:tabs>
      </w:pPr>
      <w:r>
        <w:rPr>
          <w:rFonts w:ascii="Open Sans" w:hAnsi="Open Sans" w:cs="Open Sans"/>
          <w:szCs w:val="21"/>
        </w:rPr>
        <w:fldChar w:fldCharType="begin"/>
      </w:r>
      <w:r>
        <w:rPr>
          <w:rFonts w:ascii="Open Sans" w:hAnsi="Open Sans" w:cs="Open Sans"/>
          <w:szCs w:val="21"/>
        </w:rPr>
        <w:instrText xml:space="preserve"> HYPERLINK \l _Toc22099 </w:instrText>
      </w:r>
      <w:r>
        <w:rPr>
          <w:rFonts w:ascii="Open Sans" w:hAnsi="Open Sans" w:cs="Open Sans"/>
          <w:szCs w:val="21"/>
        </w:rPr>
        <w:fldChar w:fldCharType="separate"/>
      </w:r>
      <w:r>
        <w:rPr>
          <w:rFonts w:cs="Open Sans"/>
        </w:rPr>
        <w:t>3.4 Migration Duration Assessment</w:t>
      </w:r>
      <w:r>
        <w:tab/>
      </w:r>
      <w:r>
        <w:fldChar w:fldCharType="begin"/>
      </w:r>
      <w:r>
        <w:instrText xml:space="preserve"> PAGEREF _Toc22099 </w:instrText>
      </w:r>
      <w:r>
        <w:fldChar w:fldCharType="separate"/>
      </w:r>
      <w:r>
        <w:t>18</w:t>
      </w:r>
      <w:r>
        <w:fldChar w:fldCharType="end"/>
      </w:r>
      <w:r>
        <w:rPr>
          <w:rFonts w:ascii="Open Sans" w:hAnsi="Open Sans" w:cs="Open Sans"/>
          <w:szCs w:val="21"/>
        </w:rPr>
        <w:fldChar w:fldCharType="end"/>
      </w:r>
    </w:p>
    <w:p>
      <w:pPr>
        <w:pStyle w:val="25"/>
        <w:tabs>
          <w:tab w:val="right" w:leader="dot" w:pos="9026"/>
          <w:tab w:val="clear" w:pos="9016"/>
        </w:tabs>
      </w:pPr>
      <w:r>
        <w:rPr>
          <w:rFonts w:ascii="Open Sans" w:hAnsi="Open Sans" w:cs="Open Sans"/>
          <w:szCs w:val="21"/>
        </w:rPr>
        <w:fldChar w:fldCharType="begin"/>
      </w:r>
      <w:r>
        <w:rPr>
          <w:rFonts w:ascii="Open Sans" w:hAnsi="Open Sans" w:cs="Open Sans"/>
          <w:szCs w:val="21"/>
        </w:rPr>
        <w:instrText xml:space="preserve"> HYPERLINK \l _Toc31668 </w:instrText>
      </w:r>
      <w:r>
        <w:rPr>
          <w:rFonts w:ascii="Open Sans" w:hAnsi="Open Sans" w:cs="Open Sans"/>
          <w:szCs w:val="21"/>
        </w:rPr>
        <w:fldChar w:fldCharType="separate"/>
      </w:r>
      <w:r>
        <w:rPr>
          <w:rFonts w:cs="Open Sans"/>
        </w:rPr>
        <w:t>3.5 Migration Sequence Assessment</w:t>
      </w:r>
      <w:r>
        <w:tab/>
      </w:r>
      <w:r>
        <w:fldChar w:fldCharType="begin"/>
      </w:r>
      <w:r>
        <w:instrText xml:space="preserve"> PAGEREF _Toc31668 </w:instrText>
      </w:r>
      <w:r>
        <w:fldChar w:fldCharType="separate"/>
      </w:r>
      <w:r>
        <w:t>19</w:t>
      </w:r>
      <w:r>
        <w:fldChar w:fldCharType="end"/>
      </w:r>
      <w:r>
        <w:rPr>
          <w:rFonts w:ascii="Open Sans" w:hAnsi="Open Sans" w:cs="Open Sans"/>
          <w:szCs w:val="21"/>
        </w:rPr>
        <w:fldChar w:fldCharType="end"/>
      </w:r>
    </w:p>
    <w:p>
      <w:pPr>
        <w:pStyle w:val="20"/>
        <w:tabs>
          <w:tab w:val="right" w:leader="dot" w:pos="9026"/>
          <w:tab w:val="clear" w:pos="9016"/>
        </w:tabs>
      </w:pPr>
      <w:r>
        <w:rPr>
          <w:rFonts w:ascii="Open Sans" w:hAnsi="Open Sans" w:cs="Open Sans"/>
          <w:szCs w:val="21"/>
        </w:rPr>
        <w:fldChar w:fldCharType="begin"/>
      </w:r>
      <w:r>
        <w:rPr>
          <w:rFonts w:ascii="Open Sans" w:hAnsi="Open Sans" w:cs="Open Sans"/>
          <w:szCs w:val="21"/>
        </w:rPr>
        <w:instrText xml:space="preserve"> HYPERLINK \l _Toc19794 </w:instrText>
      </w:r>
      <w:r>
        <w:rPr>
          <w:rFonts w:ascii="Open Sans" w:hAnsi="Open Sans" w:cs="Open Sans"/>
          <w:szCs w:val="21"/>
        </w:rPr>
        <w:fldChar w:fldCharType="separate"/>
      </w:r>
      <w:r>
        <w:rPr>
          <w:rFonts w:cs="Open Sans"/>
        </w:rPr>
        <w:t>4 VM Migration Process</w:t>
      </w:r>
      <w:r>
        <w:tab/>
      </w:r>
      <w:r>
        <w:fldChar w:fldCharType="begin"/>
      </w:r>
      <w:r>
        <w:instrText xml:space="preserve"> PAGEREF _Toc19794 </w:instrText>
      </w:r>
      <w:r>
        <w:fldChar w:fldCharType="separate"/>
      </w:r>
      <w:r>
        <w:t>20</w:t>
      </w:r>
      <w:r>
        <w:fldChar w:fldCharType="end"/>
      </w:r>
      <w:r>
        <w:rPr>
          <w:rFonts w:ascii="Open Sans" w:hAnsi="Open Sans" w:cs="Open Sans"/>
          <w:szCs w:val="21"/>
        </w:rPr>
        <w:fldChar w:fldCharType="end"/>
      </w:r>
    </w:p>
    <w:p>
      <w:pPr>
        <w:pStyle w:val="25"/>
        <w:tabs>
          <w:tab w:val="right" w:leader="dot" w:pos="9026"/>
          <w:tab w:val="clear" w:pos="9016"/>
        </w:tabs>
      </w:pPr>
      <w:r>
        <w:rPr>
          <w:rFonts w:ascii="Open Sans" w:hAnsi="Open Sans" w:cs="Open Sans"/>
          <w:szCs w:val="21"/>
        </w:rPr>
        <w:fldChar w:fldCharType="begin"/>
      </w:r>
      <w:r>
        <w:rPr>
          <w:rFonts w:ascii="Open Sans" w:hAnsi="Open Sans" w:cs="Open Sans"/>
          <w:szCs w:val="21"/>
        </w:rPr>
        <w:instrText xml:space="preserve"> HYPERLINK \l _Toc18337 </w:instrText>
      </w:r>
      <w:r>
        <w:rPr>
          <w:rFonts w:ascii="Open Sans" w:hAnsi="Open Sans" w:cs="Open Sans"/>
          <w:szCs w:val="21"/>
        </w:rPr>
        <w:fldChar w:fldCharType="separate"/>
      </w:r>
      <w:r>
        <w:rPr>
          <w:rFonts w:cs="Open Sans"/>
        </w:rPr>
        <w:t>4.1 VM Migration Principles</w:t>
      </w:r>
      <w:r>
        <w:tab/>
      </w:r>
      <w:r>
        <w:fldChar w:fldCharType="begin"/>
      </w:r>
      <w:r>
        <w:instrText xml:space="preserve"> PAGEREF _Toc18337 </w:instrText>
      </w:r>
      <w:r>
        <w:fldChar w:fldCharType="separate"/>
      </w:r>
      <w:r>
        <w:t>20</w:t>
      </w:r>
      <w:r>
        <w:fldChar w:fldCharType="end"/>
      </w:r>
      <w:r>
        <w:rPr>
          <w:rFonts w:ascii="Open Sans" w:hAnsi="Open Sans" w:cs="Open Sans"/>
          <w:szCs w:val="21"/>
        </w:rPr>
        <w:fldChar w:fldCharType="end"/>
      </w:r>
    </w:p>
    <w:p>
      <w:pPr>
        <w:pStyle w:val="25"/>
        <w:tabs>
          <w:tab w:val="right" w:leader="dot" w:pos="9026"/>
          <w:tab w:val="clear" w:pos="9016"/>
        </w:tabs>
      </w:pPr>
      <w:r>
        <w:rPr>
          <w:rFonts w:ascii="Open Sans" w:hAnsi="Open Sans" w:cs="Open Sans"/>
          <w:szCs w:val="21"/>
        </w:rPr>
        <w:fldChar w:fldCharType="begin"/>
      </w:r>
      <w:r>
        <w:rPr>
          <w:rFonts w:ascii="Open Sans" w:hAnsi="Open Sans" w:cs="Open Sans"/>
          <w:szCs w:val="21"/>
        </w:rPr>
        <w:instrText xml:space="preserve"> HYPERLINK \l _Toc11754 </w:instrText>
      </w:r>
      <w:r>
        <w:rPr>
          <w:rFonts w:ascii="Open Sans" w:hAnsi="Open Sans" w:cs="Open Sans"/>
          <w:szCs w:val="21"/>
        </w:rPr>
        <w:fldChar w:fldCharType="separate"/>
      </w:r>
      <w:r>
        <w:rPr>
          <w:rFonts w:cs="Open Sans"/>
        </w:rPr>
        <w:t>4.2 Checklist for VM Migration</w:t>
      </w:r>
      <w:r>
        <w:tab/>
      </w:r>
      <w:r>
        <w:fldChar w:fldCharType="begin"/>
      </w:r>
      <w:r>
        <w:instrText xml:space="preserve"> PAGEREF _Toc11754 </w:instrText>
      </w:r>
      <w:r>
        <w:fldChar w:fldCharType="separate"/>
      </w:r>
      <w:r>
        <w:t>20</w:t>
      </w:r>
      <w:r>
        <w:fldChar w:fldCharType="end"/>
      </w:r>
      <w:r>
        <w:rPr>
          <w:rFonts w:ascii="Open Sans" w:hAnsi="Open Sans" w:cs="Open Sans"/>
          <w:szCs w:val="21"/>
        </w:rPr>
        <w:fldChar w:fldCharType="end"/>
      </w:r>
    </w:p>
    <w:p>
      <w:pPr>
        <w:pStyle w:val="25"/>
        <w:tabs>
          <w:tab w:val="right" w:leader="dot" w:pos="9026"/>
          <w:tab w:val="clear" w:pos="9016"/>
        </w:tabs>
      </w:pPr>
      <w:r>
        <w:rPr>
          <w:rFonts w:ascii="Open Sans" w:hAnsi="Open Sans" w:cs="Open Sans"/>
          <w:szCs w:val="21"/>
        </w:rPr>
        <w:fldChar w:fldCharType="begin"/>
      </w:r>
      <w:r>
        <w:rPr>
          <w:rFonts w:ascii="Open Sans" w:hAnsi="Open Sans" w:cs="Open Sans"/>
          <w:szCs w:val="21"/>
        </w:rPr>
        <w:instrText xml:space="preserve"> HYPERLINK \l _Toc21345 </w:instrText>
      </w:r>
      <w:r>
        <w:rPr>
          <w:rFonts w:ascii="Open Sans" w:hAnsi="Open Sans" w:cs="Open Sans"/>
          <w:szCs w:val="21"/>
        </w:rPr>
        <w:fldChar w:fldCharType="separate"/>
      </w:r>
      <w:r>
        <w:rPr>
          <w:rFonts w:cs="Open Sans"/>
        </w:rPr>
        <w:t>4.3 Key Points in Migration Implementation</w:t>
      </w:r>
      <w:r>
        <w:tab/>
      </w:r>
      <w:r>
        <w:fldChar w:fldCharType="begin"/>
      </w:r>
      <w:r>
        <w:instrText xml:space="preserve"> PAGEREF _Toc21345 </w:instrText>
      </w:r>
      <w:r>
        <w:fldChar w:fldCharType="separate"/>
      </w:r>
      <w:r>
        <w:t>22</w:t>
      </w:r>
      <w:r>
        <w:fldChar w:fldCharType="end"/>
      </w:r>
      <w:r>
        <w:rPr>
          <w:rFonts w:ascii="Open Sans" w:hAnsi="Open Sans" w:cs="Open Sans"/>
          <w:szCs w:val="21"/>
        </w:rPr>
        <w:fldChar w:fldCharType="end"/>
      </w:r>
    </w:p>
    <w:p>
      <w:pPr>
        <w:pStyle w:val="25"/>
        <w:tabs>
          <w:tab w:val="right" w:leader="dot" w:pos="9026"/>
          <w:tab w:val="clear" w:pos="9016"/>
        </w:tabs>
      </w:pPr>
      <w:r>
        <w:rPr>
          <w:rFonts w:ascii="Open Sans" w:hAnsi="Open Sans" w:cs="Open Sans"/>
          <w:szCs w:val="21"/>
        </w:rPr>
        <w:fldChar w:fldCharType="begin"/>
      </w:r>
      <w:r>
        <w:rPr>
          <w:rFonts w:ascii="Open Sans" w:hAnsi="Open Sans" w:cs="Open Sans"/>
          <w:szCs w:val="21"/>
        </w:rPr>
        <w:instrText xml:space="preserve"> HYPERLINK \l _Toc4666 </w:instrText>
      </w:r>
      <w:r>
        <w:rPr>
          <w:rFonts w:ascii="Open Sans" w:hAnsi="Open Sans" w:cs="Open Sans"/>
          <w:szCs w:val="21"/>
        </w:rPr>
        <w:fldChar w:fldCharType="separate"/>
      </w:r>
      <w:r>
        <w:rPr>
          <w:rFonts w:cs="Open Sans"/>
        </w:rPr>
        <w:t>4.4 Emergency Response</w:t>
      </w:r>
      <w:r>
        <w:tab/>
      </w:r>
      <w:r>
        <w:fldChar w:fldCharType="begin"/>
      </w:r>
      <w:r>
        <w:instrText xml:space="preserve"> PAGEREF _Toc4666 </w:instrText>
      </w:r>
      <w:r>
        <w:fldChar w:fldCharType="separate"/>
      </w:r>
      <w:r>
        <w:t>23</w:t>
      </w:r>
      <w:r>
        <w:fldChar w:fldCharType="end"/>
      </w:r>
      <w:r>
        <w:rPr>
          <w:rFonts w:ascii="Open Sans" w:hAnsi="Open Sans" w:cs="Open Sans"/>
          <w:szCs w:val="21"/>
        </w:rPr>
        <w:fldChar w:fldCharType="end"/>
      </w:r>
    </w:p>
    <w:p>
      <w:pPr>
        <w:pStyle w:val="78"/>
        <w:widowControl w:val="0"/>
        <w:spacing w:before="40" w:after="40" w:afterLines="0"/>
        <w:ind w:firstLine="0" w:firstLineChars="0"/>
        <w:jc w:val="both"/>
        <w:rPr>
          <w:rFonts w:ascii="Open Sans" w:hAnsi="Open Sans" w:cs="Open Sans"/>
        </w:rPr>
        <w:sectPr>
          <w:pgSz w:w="11906" w:h="16838"/>
          <w:pgMar w:top="1440" w:right="1440" w:bottom="1440" w:left="1440" w:header="510" w:footer="907" w:gutter="0"/>
          <w:cols w:space="720" w:num="1"/>
          <w:docGrid w:type="lines" w:linePitch="326" w:charSpace="0"/>
        </w:sectPr>
      </w:pPr>
      <w:r>
        <w:rPr>
          <w:rFonts w:ascii="Open Sans" w:hAnsi="Open Sans" w:cs="Open Sans"/>
          <w:szCs w:val="21"/>
        </w:rPr>
        <w:fldChar w:fldCharType="end"/>
      </w:r>
    </w:p>
    <w:p>
      <w:pPr>
        <w:pStyle w:val="125"/>
        <w:keepLines w:val="0"/>
        <w:jc w:val="left"/>
        <w:rPr>
          <w:rFonts w:cs="Open Sans"/>
        </w:rPr>
      </w:pPr>
      <w:bookmarkStart w:id="11" w:name="_Toc25123"/>
      <w:bookmarkStart w:id="12" w:name="_Toc25035"/>
      <w:bookmarkStart w:id="13" w:name="_Toc16992_WPSOffice_Level1"/>
      <w:bookmarkStart w:id="14" w:name="_Toc526931264"/>
      <w:bookmarkStart w:id="15" w:name="_Toc15049"/>
      <w:bookmarkStart w:id="16" w:name="_Toc1223"/>
      <w:bookmarkStart w:id="17" w:name="_Toc18370"/>
      <w:bookmarkStart w:id="18" w:name="_Toc31199"/>
      <w:r>
        <w:rPr>
          <w:rFonts w:cs="Open Sans"/>
        </w:rPr>
        <w:t>1 Overview</w:t>
      </w:r>
      <w:bookmarkEnd w:id="11"/>
      <w:bookmarkEnd w:id="12"/>
      <w:bookmarkEnd w:id="13"/>
      <w:bookmarkEnd w:id="14"/>
      <w:bookmarkEnd w:id="15"/>
      <w:bookmarkEnd w:id="16"/>
      <w:bookmarkEnd w:id="17"/>
      <w:bookmarkEnd w:id="18"/>
    </w:p>
    <w:p>
      <w:pPr>
        <w:pStyle w:val="128"/>
        <w:rPr>
          <w:rFonts w:cs="Open Sans"/>
        </w:rPr>
      </w:pPr>
      <w:bookmarkStart w:id="19" w:name="_Toc15422"/>
      <w:bookmarkStart w:id="20" w:name="_Toc23270"/>
      <w:bookmarkStart w:id="21" w:name="_Toc15819"/>
      <w:bookmarkStart w:id="22" w:name="_Toc27877_WPSOffice_Level2"/>
      <w:bookmarkStart w:id="23" w:name="_Toc14796"/>
      <w:bookmarkStart w:id="24" w:name="_Toc20604"/>
      <w:r>
        <w:rPr>
          <w:rFonts w:cs="Open Sans"/>
        </w:rPr>
        <w:t>1.1</w:t>
      </w:r>
      <w:r>
        <w:rPr>
          <w:rFonts w:eastAsia="宋体" w:cs="Open Sans"/>
          <w:lang w:eastAsia="zh-CN"/>
        </w:rPr>
        <w:t xml:space="preserve"> </w:t>
      </w:r>
      <w:r>
        <w:rPr>
          <w:rFonts w:cs="Open Sans"/>
        </w:rPr>
        <w:t>Data Source</w:t>
      </w:r>
      <w:bookmarkEnd w:id="19"/>
      <w:bookmarkEnd w:id="20"/>
      <w:bookmarkEnd w:id="21"/>
      <w:bookmarkEnd w:id="22"/>
      <w:bookmarkEnd w:id="23"/>
      <w:bookmarkEnd w:id="24"/>
    </w:p>
    <w:p>
      <w:pPr>
        <w:widowControl w:val="0"/>
        <w:spacing w:before="40" w:after="80" w:line="300" w:lineRule="auto"/>
        <w:ind w:left="567"/>
        <w:rPr>
          <w:rFonts w:ascii="Open Sans" w:hAnsi="Open Sans" w:cs="Open Sans"/>
          <w:color w:val="000000"/>
          <w:sz w:val="21"/>
          <w:szCs w:val="21"/>
        </w:rPr>
      </w:pPr>
      <w:r>
        <w:rPr>
          <w:rFonts w:ascii="Open Sans" w:hAnsi="Open Sans" w:cs="Open Sans"/>
          <w:color w:val="000000"/>
          <w:sz w:val="21"/>
          <w:szCs w:val="21"/>
        </w:rPr>
        <w:t>MigrateInsightTools uses officially supported technical methods to securely collect data from the vCenter cluster. We strictly adhere to user preferences, ensuring that no sensitive data is retained or uploaded during the data collection process. Additionally, the process does not involve any modifications, deletions, or other actions that could pose risks.</w:t>
      </w:r>
    </w:p>
    <w:p>
      <w:pPr>
        <w:pStyle w:val="128"/>
        <w:rPr>
          <w:rFonts w:cs="Open Sans"/>
        </w:rPr>
      </w:pPr>
      <w:bookmarkStart w:id="25" w:name="_Toc27346"/>
      <w:bookmarkStart w:id="26" w:name="_Toc11564"/>
      <w:bookmarkStart w:id="27" w:name="_Toc29585"/>
      <w:bookmarkStart w:id="28" w:name="_Toc21939"/>
      <w:bookmarkStart w:id="29" w:name="_Toc29778"/>
      <w:bookmarkStart w:id="30" w:name="_Toc26153_WPSOffice_Level2"/>
      <w:bookmarkStart w:id="31" w:name="_Toc24956"/>
      <w:r>
        <w:rPr>
          <w:rFonts w:cs="Open Sans"/>
        </w:rPr>
        <w:t>1.2</w:t>
      </w:r>
      <w:bookmarkEnd w:id="25"/>
      <w:bookmarkEnd w:id="26"/>
      <w:bookmarkEnd w:id="27"/>
      <w:bookmarkEnd w:id="28"/>
      <w:bookmarkEnd w:id="29"/>
      <w:bookmarkEnd w:id="30"/>
      <w:r>
        <w:rPr>
          <w:rFonts w:eastAsia="宋体" w:cs="Open Sans"/>
          <w:lang w:eastAsia="zh-CN"/>
        </w:rPr>
        <w:t xml:space="preserve"> </w:t>
      </w:r>
      <w:r>
        <w:rPr>
          <w:rFonts w:cs="Open Sans"/>
        </w:rPr>
        <w:t>Contact Information</w:t>
      </w:r>
      <w:bookmarkEnd w:id="31"/>
    </w:p>
    <w:p>
      <w:pPr>
        <w:widowControl w:val="0"/>
        <w:spacing w:before="40" w:after="80" w:line="300" w:lineRule="auto"/>
        <w:ind w:left="567"/>
        <w:rPr>
          <w:rFonts w:ascii="Open Sans" w:hAnsi="Open Sans" w:cs="Open Sans"/>
          <w:color w:val="000000"/>
          <w:sz w:val="21"/>
          <w:szCs w:val="21"/>
        </w:rPr>
      </w:pPr>
      <w:r>
        <w:rPr>
          <w:rFonts w:ascii="Open Sans" w:hAnsi="Open Sans" w:cs="Open Sans"/>
          <w:color w:val="000000"/>
          <w:sz w:val="21"/>
          <w:szCs w:val="21"/>
        </w:rPr>
        <w:t>Please provide the following information based on your actual situation.</w:t>
      </w:r>
    </w:p>
    <w:tbl>
      <w:tblPr>
        <w:tblStyle w:val="30"/>
        <w:tblW w:w="850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09"/>
        <w:gridCol w:w="1874"/>
        <w:gridCol w:w="1867"/>
        <w:gridCol w:w="24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09" w:type="dxa"/>
            <w:shd w:val="clear" w:color="auto" w:fill="00B0F0"/>
          </w:tcPr>
          <w:p>
            <w:pPr>
              <w:pStyle w:val="122"/>
              <w:adjustRightInd/>
              <w:rPr>
                <w:rFonts w:cs="Open Sans"/>
              </w:rPr>
            </w:pPr>
            <w:r>
              <w:rPr>
                <w:rFonts w:cs="Open Sans" w:ascii="微软雅黑" w:hAnsi="微软雅黑" w:eastAsia="微软雅黑"/>
                <w:sz w:val="21"/>
              </w:rPr>
              <w:t>Company Name</w:t>
            </w:r>
          </w:p>
        </w:tc>
        <w:tc>
          <w:tcPr>
            <w:tcW w:w="6196" w:type="dxa"/>
            <w:gridSpan w:val="3"/>
          </w:tcPr>
          <w:p>
            <w:pPr>
              <w:pStyle w:val="123"/>
              <w:adjustRightInd/>
              <w:rPr>
                <w:rFonts w:cs="Open San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09" w:type="dxa"/>
            <w:shd w:val="clear" w:color="auto" w:fill="00B0F0"/>
          </w:tcPr>
          <w:p>
            <w:pPr>
              <w:pStyle w:val="122"/>
              <w:adjustRightInd/>
              <w:rPr>
                <w:rFonts w:cs="Open Sans"/>
              </w:rPr>
            </w:pPr>
            <w:r>
              <w:rPr>
                <w:rFonts w:cs="Open Sans" w:ascii="微软雅黑" w:hAnsi="微软雅黑" w:eastAsia="微软雅黑"/>
                <w:sz w:val="21"/>
              </w:rPr>
              <w:t>Contact Name</w:t>
            </w:r>
          </w:p>
        </w:tc>
        <w:tc>
          <w:tcPr>
            <w:tcW w:w="1874" w:type="dxa"/>
            <w:shd w:val="clear" w:color="auto" w:fill="auto"/>
          </w:tcPr>
          <w:p>
            <w:pPr>
              <w:pStyle w:val="123"/>
              <w:adjustRightInd/>
              <w:rPr>
                <w:rFonts w:cs="Open Sans"/>
              </w:rPr>
            </w:pPr>
          </w:p>
        </w:tc>
        <w:tc>
          <w:tcPr>
            <w:tcW w:w="1867" w:type="dxa"/>
            <w:shd w:val="clear" w:color="auto" w:fill="00B0F0"/>
          </w:tcPr>
          <w:p>
            <w:pPr>
              <w:pStyle w:val="122"/>
              <w:adjustRightInd/>
              <w:rPr>
                <w:rFonts w:cs="Open Sans"/>
              </w:rPr>
            </w:pPr>
            <w:r>
              <w:rPr>
                <w:rFonts w:cs="Open Sans" w:ascii="微软雅黑" w:hAnsi="微软雅黑" w:eastAsia="微软雅黑"/>
                <w:sz w:val="21"/>
              </w:rPr>
              <w:t>Contact Number</w:t>
            </w:r>
          </w:p>
        </w:tc>
        <w:tc>
          <w:tcPr>
            <w:tcW w:w="2455" w:type="dxa"/>
          </w:tcPr>
          <w:p>
            <w:pPr>
              <w:pStyle w:val="123"/>
              <w:adjustRightInd/>
              <w:rPr>
                <w:rFonts w:cs="Open San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09" w:type="dxa"/>
            <w:shd w:val="clear" w:color="auto" w:fill="00B0F0"/>
          </w:tcPr>
          <w:p>
            <w:pPr>
              <w:pStyle w:val="122"/>
              <w:adjustRightInd/>
              <w:rPr>
                <w:rFonts w:cs="Open Sans"/>
              </w:rPr>
            </w:pPr>
            <w:r>
              <w:rPr>
                <w:rFonts w:cs="Open Sans" w:ascii="微软雅黑" w:hAnsi="微软雅黑" w:eastAsia="微软雅黑"/>
                <w:sz w:val="21"/>
              </w:rPr>
              <w:t>Check Performed By</w:t>
            </w:r>
          </w:p>
        </w:tc>
        <w:tc>
          <w:tcPr>
            <w:tcW w:w="1874" w:type="dxa"/>
            <w:shd w:val="clear" w:color="auto" w:fill="auto"/>
          </w:tcPr>
          <w:p>
            <w:pPr>
              <w:pStyle w:val="123"/>
              <w:adjustRightInd/>
              <w:rPr>
                <w:rFonts w:cs="Open Sans"/>
              </w:rPr>
            </w:pPr>
          </w:p>
        </w:tc>
        <w:tc>
          <w:tcPr>
            <w:tcW w:w="1867" w:type="dxa"/>
            <w:shd w:val="clear" w:color="auto" w:fill="00B0F0"/>
          </w:tcPr>
          <w:p>
            <w:pPr>
              <w:pStyle w:val="122"/>
              <w:adjustRightInd/>
              <w:rPr>
                <w:rFonts w:cs="Open Sans"/>
              </w:rPr>
            </w:pPr>
            <w:r>
              <w:rPr>
                <w:rFonts w:cs="Open Sans" w:ascii="微软雅黑" w:hAnsi="微软雅黑" w:eastAsia="微软雅黑"/>
                <w:sz w:val="21"/>
              </w:rPr>
              <w:t>Phone Number</w:t>
            </w:r>
          </w:p>
        </w:tc>
        <w:tc>
          <w:tcPr>
            <w:tcW w:w="2455" w:type="dxa"/>
          </w:tcPr>
          <w:p>
            <w:pPr>
              <w:pStyle w:val="123"/>
              <w:adjustRightInd/>
              <w:rPr>
                <w:rFonts w:cs="Open San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09" w:type="dxa"/>
            <w:shd w:val="clear" w:color="auto" w:fill="00B0F0"/>
          </w:tcPr>
          <w:p>
            <w:pPr>
              <w:pStyle w:val="122"/>
              <w:adjustRightInd/>
              <w:rPr>
                <w:rFonts w:cs="Open Sans"/>
              </w:rPr>
            </w:pPr>
            <w:r>
              <w:rPr>
                <w:rFonts w:cs="Open Sans" w:ascii="微软雅黑" w:hAnsi="微软雅黑" w:eastAsia="微软雅黑"/>
                <w:sz w:val="21"/>
              </w:rPr>
              <w:t>Checked On</w:t>
            </w:r>
          </w:p>
        </w:tc>
        <w:tc>
          <w:tcPr>
            <w:tcW w:w="6196" w:type="dxa"/>
            <w:gridSpan w:val="3"/>
          </w:tcPr>
          <w:p>
            <w:pPr>
              <w:pStyle w:val="123"/>
              <w:adjustRightInd/>
              <w:rPr>
                <w:rFonts w:cs="Open Sans"/>
              </w:rPr>
            </w:pPr>
          </w:p>
        </w:tc>
      </w:tr>
    </w:tbl>
    <w:p>
      <w:pPr>
        <w:pStyle w:val="64"/>
        <w:widowControl w:val="0"/>
        <w:ind w:firstLine="0" w:firstLineChars="0"/>
        <w:rPr>
          <w:rFonts w:ascii="Open Sans" w:hAnsi="Open Sans" w:eastAsia="微软雅黑" w:cs="Open Sans"/>
          <w:sz w:val="6"/>
          <w:szCs w:val="10"/>
        </w:rPr>
      </w:pPr>
    </w:p>
    <w:p>
      <w:pPr>
        <w:pStyle w:val="128"/>
        <w:rPr>
          <w:rFonts w:cs="Open Sans"/>
        </w:rPr>
      </w:pPr>
      <w:bookmarkStart w:id="32" w:name="_Toc9131"/>
      <w:bookmarkStart w:id="33" w:name="_Toc526931267"/>
      <w:bookmarkStart w:id="34" w:name="_Toc526858868"/>
      <w:bookmarkStart w:id="35" w:name="_Toc526858467"/>
      <w:bookmarkStart w:id="36" w:name="_Toc21146_WPSOffice_Level2"/>
      <w:bookmarkStart w:id="37" w:name="_Toc12173"/>
      <w:bookmarkStart w:id="38" w:name="_Toc19286"/>
      <w:bookmarkStart w:id="39" w:name="_Toc31502"/>
      <w:bookmarkStart w:id="40" w:name="_Toc526858553"/>
      <w:bookmarkStart w:id="41" w:name="_Toc30188"/>
      <w:bookmarkStart w:id="42" w:name="_Toc23266"/>
      <w:r>
        <w:rPr>
          <w:rFonts w:cs="Open Sans"/>
        </w:rPr>
        <w:t>1.3</w:t>
      </w:r>
      <w:bookmarkEnd w:id="32"/>
      <w:bookmarkEnd w:id="33"/>
      <w:bookmarkEnd w:id="34"/>
      <w:bookmarkEnd w:id="35"/>
      <w:bookmarkEnd w:id="36"/>
      <w:bookmarkEnd w:id="37"/>
      <w:bookmarkEnd w:id="38"/>
      <w:bookmarkEnd w:id="39"/>
      <w:bookmarkEnd w:id="40"/>
      <w:bookmarkEnd w:id="41"/>
      <w:r>
        <w:rPr>
          <w:rFonts w:eastAsia="宋体" w:cs="Open Sans"/>
          <w:lang w:eastAsia="zh-CN"/>
        </w:rPr>
        <w:t xml:space="preserve"> </w:t>
      </w:r>
      <w:r>
        <w:rPr>
          <w:rFonts w:cs="Open Sans"/>
        </w:rPr>
        <w:t>Objectives</w:t>
      </w:r>
      <w:bookmarkEnd w:id="42"/>
    </w:p>
    <w:p>
      <w:pPr>
        <w:widowControl w:val="0"/>
        <w:spacing w:before="40" w:after="80" w:line="300" w:lineRule="auto"/>
        <w:ind w:left="567"/>
        <w:rPr>
          <w:rFonts w:ascii="Open Sans" w:hAnsi="Open Sans" w:cs="Open Sans"/>
          <w:color w:val="000000"/>
          <w:sz w:val="21"/>
          <w:szCs w:val="21"/>
        </w:rPr>
      </w:pPr>
      <w:r>
        <w:rPr>
          <w:rFonts w:ascii="Open Sans" w:hAnsi="Open Sans" w:cs="Open Sans"/>
          <w:color w:val="000000"/>
          <w:sz w:val="21"/>
          <w:szCs w:val="21"/>
        </w:rPr>
        <w:t>The system check and assessment mainly focus on the following aspects:</w:t>
      </w:r>
    </w:p>
    <w:p>
      <w:pPr>
        <w:pStyle w:val="131"/>
        <w:numPr>
          <w:ilvl w:val="0"/>
          <w:numId w:val="5"/>
        </w:numPr>
        <w:ind w:left="566" w:leftChars="236"/>
      </w:pPr>
      <w:r>
        <w:rPr>
          <w:b/>
        </w:rPr>
        <w:t>Summary of Key Information on the Virtualization Platform Environment:</w:t>
      </w:r>
      <w:r>
        <w:t xml:space="preserve"> The system information, configuration status, and operating conditions of your current </w:t>
      </w:r>
      <w:r>
        <w:rPr>
          <w:rFonts w:eastAsia="宋体"/>
        </w:rPr>
        <w:t>virtualization</w:t>
      </w:r>
      <w:r>
        <w:t xml:space="preserve"> platform are collected and analyzed in a comprehensive manner. The collected and analyzed data includes the usage of hardware resources, software versions, storage configuration, and security settings. This analysis facilitates subsequent assessment and decision-making.</w:t>
      </w:r>
    </w:p>
    <w:p>
      <w:pPr>
        <w:pStyle w:val="131"/>
        <w:ind w:left="566" w:leftChars="236"/>
      </w:pPr>
      <w:r>
        <w:rPr>
          <w:b/>
        </w:rPr>
        <w:t>Migration Risk Assessment and Recommendations:</w:t>
      </w:r>
      <w:r>
        <w:t xml:space="preserve"> A thorough migration risk assessment is conducted for VMs. Through analysis of the VMs' configuration, dependencies, and operational load, potential migration risks are identified, and specific recommendations are provided to help optimize the migration process and minimize risks.</w:t>
      </w:r>
    </w:p>
    <w:p>
      <w:pPr>
        <w:pStyle w:val="131"/>
        <w:ind w:left="566" w:leftChars="236"/>
      </w:pPr>
      <w:r>
        <w:rPr>
          <w:b/>
        </w:rPr>
        <w:t>One-Click Export of VM Configuration:</w:t>
      </w:r>
      <w:r>
        <w:t xml:space="preserve"> VM configuration details, including CPU, memory, storage, and network settings, can be exported. This information is essential for ensuring smooth migration.</w:t>
      </w:r>
    </w:p>
    <w:p>
      <w:pPr>
        <w:widowControl w:val="0"/>
        <w:spacing w:before="40" w:after="80" w:line="300" w:lineRule="auto"/>
        <w:ind w:left="567"/>
        <w:rPr>
          <w:rFonts w:ascii="Open Sans" w:hAnsi="Open Sans" w:cs="Open Sans"/>
          <w:color w:val="000000"/>
          <w:sz w:val="21"/>
          <w:szCs w:val="21"/>
        </w:rPr>
      </w:pPr>
      <w:r>
        <w:rPr>
          <w:rFonts w:ascii="Open Sans" w:hAnsi="Open Sans" w:cs="Open Sans"/>
          <w:color w:val="000000"/>
          <w:sz w:val="21"/>
          <w:szCs w:val="21"/>
        </w:rPr>
        <w:t>Please note that all results and recommendations in this assessment report are for reference only. Actual migration decisions should be tailored to your business needs and technical environment.</w:t>
      </w:r>
    </w:p>
    <w:p>
      <w:pPr>
        <w:widowControl w:val="0"/>
        <w:spacing w:before="40" w:after="80" w:line="300" w:lineRule="auto"/>
        <w:ind w:left="567"/>
        <w:rPr>
          <w:rFonts w:ascii="Open Sans" w:hAnsi="Open Sans" w:cs="Open Sans"/>
          <w:color w:val="000000"/>
          <w:sz w:val="21"/>
          <w:szCs w:val="21"/>
        </w:rPr>
      </w:pPr>
      <w:r>
        <w:rPr>
          <w:rFonts w:ascii="Open Sans" w:hAnsi="Open Sans" w:cs="Open Sans"/>
          <w:color w:val="000000"/>
          <w:sz w:val="21"/>
          <w:szCs w:val="21"/>
        </w:rPr>
        <w:t>To ensure security and effectiveness, we recommend that you consult professional technicians or consultants before implementing any migration operations.</w:t>
      </w:r>
    </w:p>
    <w:p>
      <w:pPr>
        <w:widowControl w:val="0"/>
        <w:spacing w:before="40" w:after="80" w:line="300" w:lineRule="auto"/>
        <w:ind w:left="567"/>
        <w:rPr>
          <w:rFonts w:ascii="Open Sans" w:hAnsi="Open Sans" w:cs="Open Sans"/>
          <w:color w:val="000000"/>
          <w:sz w:val="21"/>
          <w:szCs w:val="21"/>
        </w:rPr>
      </w:pPr>
      <w:r>
        <w:rPr>
          <w:rFonts w:ascii="Open Sans" w:hAnsi="Open Sans" w:cs="Open Sans"/>
          <w:color w:val="000000"/>
          <w:sz w:val="21"/>
          <w:szCs w:val="21"/>
        </w:rPr>
        <w:t>We will not be liable for any direct or indirect losses resulting from the use of the information in this report.</w:t>
      </w:r>
    </w:p>
    <w:p>
      <w:pPr>
        <w:pStyle w:val="128"/>
        <w:rPr>
          <w:rFonts w:cs="Open Sans"/>
        </w:rPr>
      </w:pPr>
      <w:bookmarkStart w:id="43" w:name="_Toc6146"/>
      <w:bookmarkStart w:id="44" w:name="_Toc31871_WPSOffice_Level2"/>
      <w:bookmarkStart w:id="45" w:name="_Toc526858869"/>
      <w:bookmarkStart w:id="46" w:name="_Toc25546"/>
      <w:bookmarkStart w:id="47" w:name="_Toc1796"/>
      <w:bookmarkStart w:id="48" w:name="_Toc526858468"/>
      <w:bookmarkStart w:id="49" w:name="_Toc14661"/>
      <w:bookmarkStart w:id="50" w:name="_Toc526931268"/>
      <w:bookmarkStart w:id="51" w:name="_Toc526858554"/>
      <w:bookmarkStart w:id="52" w:name="_Toc29650"/>
      <w:bookmarkStart w:id="53" w:name="_Toc26609"/>
      <w:r>
        <w:rPr>
          <w:rFonts w:cs="Open Sans"/>
        </w:rPr>
        <w:t>1.4 Icon Conventions</w:t>
      </w:r>
      <w:bookmarkEnd w:id="43"/>
      <w:bookmarkEnd w:id="44"/>
      <w:bookmarkEnd w:id="45"/>
      <w:bookmarkEnd w:id="46"/>
      <w:bookmarkEnd w:id="47"/>
      <w:bookmarkEnd w:id="48"/>
      <w:bookmarkEnd w:id="49"/>
      <w:bookmarkEnd w:id="50"/>
      <w:bookmarkEnd w:id="51"/>
      <w:bookmarkEnd w:id="52"/>
      <w:bookmarkEnd w:id="53"/>
    </w:p>
    <w:p>
      <w:pPr>
        <w:widowControl w:val="0"/>
        <w:spacing w:before="40" w:after="80" w:line="300" w:lineRule="auto"/>
        <w:ind w:left="567"/>
        <w:rPr>
          <w:rFonts w:ascii="Open Sans" w:hAnsi="Open Sans" w:cs="Open Sans"/>
          <w:color w:val="000000"/>
          <w:sz w:val="21"/>
          <w:szCs w:val="21"/>
        </w:rPr>
      </w:pPr>
      <w:r>
        <w:rPr>
          <w:rFonts w:ascii="Open Sans" w:hAnsi="Open Sans" w:cs="Open Sans"/>
          <w:color w:val="000000"/>
          <w:sz w:val="21"/>
          <w:szCs w:val="21"/>
        </w:rPr>
        <w:t>The icons in the assessment report are designed to help readers quickly identify and understand key information. These icons are typically used to mark critical content such as essential data, assessment results, and recommendations, ensuring that readers can efficiently grasp the core points of the report. The following table describes some common icons.</w:t>
      </w:r>
    </w:p>
    <w:tbl>
      <w:tblPr>
        <w:tblStyle w:val="30"/>
        <w:tblW w:w="850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0"/>
        <w:gridCol w:w="1055"/>
        <w:gridCol w:w="67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50" w:type="dxa"/>
            <w:shd w:val="clear" w:color="auto" w:fill="00B0F0"/>
            <w:vAlign w:val="center"/>
          </w:tcPr>
          <w:p>
            <w:pPr>
              <w:widowControl w:val="0"/>
              <w:spacing w:before="40" w:after="80" w:line="300" w:lineRule="auto"/>
              <w:jc w:val="both"/>
              <w:rPr>
                <w:rFonts w:ascii="Open Sans" w:hAnsi="Open Sans" w:eastAsia="微软雅黑" w:cs="Open Sans"/>
                <w:b/>
                <w:sz w:val="18"/>
                <w:szCs w:val="18"/>
              </w:rPr>
            </w:pPr>
            <w:r>
              <w:rPr>
                <w:rFonts w:ascii="微软雅黑" w:hAnsi="微软雅黑" w:eastAsia="微软雅黑" w:cs="Open Sans"/>
                <w:b/>
                <w:sz w:val="21"/>
                <w:szCs w:val="18"/>
              </w:rPr>
              <w:t>No.</w:t>
            </w:r>
          </w:p>
        </w:tc>
        <w:tc>
          <w:tcPr>
            <w:tcW w:w="1055" w:type="dxa"/>
            <w:shd w:val="clear" w:color="auto" w:fill="00B0F0"/>
            <w:vAlign w:val="center"/>
          </w:tcPr>
          <w:p>
            <w:pPr>
              <w:widowControl w:val="0"/>
              <w:spacing w:before="40" w:after="80" w:line="300" w:lineRule="auto"/>
              <w:jc w:val="both"/>
              <w:rPr>
                <w:rFonts w:ascii="Open Sans" w:hAnsi="Open Sans" w:eastAsia="微软雅黑" w:cs="Open Sans"/>
                <w:b/>
                <w:sz w:val="18"/>
                <w:szCs w:val="18"/>
              </w:rPr>
            </w:pPr>
            <w:r>
              <w:rPr>
                <w:rFonts w:ascii="微软雅黑" w:hAnsi="微软雅黑" w:eastAsia="微软雅黑" w:cs="Open Sans"/>
                <w:b/>
                <w:sz w:val="21"/>
                <w:szCs w:val="18"/>
              </w:rPr>
              <w:t>Icon</w:t>
            </w:r>
          </w:p>
        </w:tc>
        <w:tc>
          <w:tcPr>
            <w:tcW w:w="6700" w:type="dxa"/>
            <w:shd w:val="clear" w:color="auto" w:fill="00B0F0"/>
            <w:vAlign w:val="center"/>
          </w:tcPr>
          <w:p>
            <w:pPr>
              <w:widowControl w:val="0"/>
              <w:spacing w:before="40" w:after="80" w:line="300" w:lineRule="auto"/>
              <w:jc w:val="both"/>
              <w:rPr>
                <w:rFonts w:ascii="Open Sans" w:hAnsi="Open Sans" w:eastAsia="微软雅黑" w:cs="Open Sans"/>
                <w:b/>
                <w:sz w:val="18"/>
                <w:szCs w:val="18"/>
              </w:rPr>
            </w:pPr>
            <w:r>
              <w:rPr>
                <w:rFonts w:ascii="微软雅黑" w:hAnsi="微软雅黑" w:eastAsia="微软雅黑" w:cs="Open Sans"/>
                <w:b/>
                <w:sz w:val="21"/>
                <w:szCs w:val="18"/>
              </w:rPr>
              <w:t>Meaning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750" w:type="dxa"/>
          </w:tcPr>
          <w:p>
            <w:pPr>
              <w:widowControl w:val="0"/>
              <w:spacing w:before="40" w:after="80" w:line="300" w:lineRule="auto"/>
              <w:rPr>
                <w:rFonts w:ascii="Open Sans" w:hAnsi="Open Sans" w:eastAsia="微软雅黑" w:cs="Open Sans"/>
                <w:color w:val="000000"/>
                <w:sz w:val="18"/>
                <w:szCs w:val="18"/>
              </w:rPr>
            </w:pPr>
            <w:r>
              <w:rPr>
                <w:rFonts w:ascii="微软雅黑" w:hAnsi="微软雅黑" w:eastAsia="微软雅黑" w:cs="Open Sans"/>
                <w:color w:val="000000"/>
                <w:sz w:val="21"/>
                <w:szCs w:val="18"/>
              </w:rPr>
              <w:t>1</w:t>
            </w:r>
          </w:p>
        </w:tc>
        <w:tc>
          <w:tcPr>
            <w:tcW w:w="1055" w:type="dxa"/>
          </w:tcPr>
          <w:p>
            <w:pPr>
              <w:widowControl w:val="0"/>
              <w:spacing w:before="40" w:after="80" w:line="300" w:lineRule="auto"/>
              <w:rPr>
                <w:rFonts w:ascii="Open Sans" w:hAnsi="Open Sans" w:eastAsia="微软雅黑" w:cs="Open Sans"/>
                <w:color w:val="000000"/>
                <w:sz w:val="18"/>
                <w:szCs w:val="18"/>
              </w:rPr>
            </w:pPr>
            <w:r>
              <w:rPr>
                <w:rFonts w:ascii="微软雅黑" w:hAnsi="微软雅黑" w:eastAsia="微软雅黑" w:cs="Open Sans"/>
                <w:color w:val="000000"/>
                <w:sz w:val="21"/>
                <w:szCs w:val="18"/>
              </w:rPr>
              <w:drawing>
                <wp:inline distT="0" distB="0" distL="0" distR="0">
                  <wp:extent cx="157480" cy="173355"/>
                  <wp:effectExtent l="0" t="0" r="0" b="0"/>
                  <wp:docPr id="100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157480" cy="173355"/>
                          </a:xfrm>
                          <a:prstGeom prst="rect">
                            <a:avLst/>
                          </a:prstGeom>
                          <a:noFill/>
                          <a:ln>
                            <a:noFill/>
                          </a:ln>
                        </pic:spPr>
                      </pic:pic>
                    </a:graphicData>
                  </a:graphic>
                </wp:inline>
              </w:drawing>
            </w:r>
          </w:p>
        </w:tc>
        <w:tc>
          <w:tcPr>
            <w:tcW w:w="6700" w:type="dxa"/>
          </w:tcPr>
          <w:p>
            <w:pPr>
              <w:widowControl w:val="0"/>
              <w:spacing w:before="40" w:after="80" w:line="300" w:lineRule="auto"/>
              <w:rPr>
                <w:rFonts w:ascii="Open Sans" w:hAnsi="Open Sans" w:eastAsia="微软雅黑" w:cs="Open Sans"/>
                <w:color w:val="000000"/>
                <w:sz w:val="18"/>
                <w:szCs w:val="18"/>
              </w:rPr>
            </w:pPr>
            <w:r>
              <w:rPr>
                <w:rFonts w:ascii="微软雅黑" w:hAnsi="微软雅黑" w:eastAsia="微软雅黑" w:cs="Open Sans"/>
                <w:color w:val="000000"/>
                <w:sz w:val="21"/>
                <w:szCs w:val="18"/>
              </w:rPr>
              <w:t>Passed: Indicates that the</w:t>
            </w:r>
            <w:r>
              <w:rPr>
                <w:rFonts w:hint="eastAsia" w:ascii="微软雅黑" w:hAnsi="微软雅黑" w:eastAsia="微软雅黑" w:cs="Open Sans"/>
                <w:color w:val="000000"/>
                <w:sz w:val="21"/>
                <w:szCs w:val="18"/>
              </w:rPr>
              <w:t xml:space="preserve"> entity </w:t>
            </w:r>
            <w:r>
              <w:rPr>
                <w:rFonts w:hint="eastAsia" w:ascii="微软雅黑" w:hAnsi="微软雅黑" w:eastAsia="微软雅黑" w:cs="Open Sans"/>
                <w:color w:val="000000"/>
                <w:sz w:val="21"/>
                <w:szCs w:val="18"/>
                <w:lang w:val="en-US" w:eastAsia="zh-CN"/>
              </w:rPr>
              <w:t xml:space="preserve">has </w:t>
            </w:r>
            <w:r>
              <w:rPr>
                <w:rFonts w:hint="eastAsia" w:ascii="微软雅黑" w:hAnsi="微软雅黑" w:eastAsia="微软雅黑" w:cs="Open Sans"/>
                <w:color w:val="000000"/>
                <w:sz w:val="21"/>
                <w:szCs w:val="18"/>
              </w:rPr>
              <w:t xml:space="preserve">passed the </w:t>
            </w:r>
            <w:r>
              <w:rPr>
                <w:rFonts w:hint="eastAsia" w:ascii="微软雅黑" w:hAnsi="微软雅黑" w:eastAsia="微软雅黑" w:cs="Open Sans"/>
                <w:color w:val="000000"/>
                <w:sz w:val="21"/>
                <w:szCs w:val="18"/>
                <w:lang w:val="en-US" w:eastAsia="zh-CN"/>
              </w:rPr>
              <w:t>assessment,</w:t>
            </w:r>
            <w:r>
              <w:rPr>
                <w:rFonts w:ascii="微软雅黑" w:hAnsi="微软雅黑" w:eastAsia="微软雅黑" w:cs="Open Sans"/>
                <w:color w:val="000000"/>
                <w:sz w:val="21"/>
                <w:szCs w:val="18"/>
              </w:rPr>
              <w:t xml:space="preserve"> or the </w:t>
            </w:r>
            <w:r>
              <w:rPr>
                <w:rFonts w:hint="eastAsia" w:ascii="微软雅黑" w:hAnsi="微软雅黑" w:eastAsia="微软雅黑" w:cs="Open Sans"/>
                <w:color w:val="000000"/>
                <w:sz w:val="21"/>
                <w:szCs w:val="18"/>
              </w:rPr>
              <w:t>assessment</w:t>
            </w:r>
            <w:r>
              <w:rPr>
                <w:rFonts w:hint="eastAsia" w:ascii="微软雅黑" w:hAnsi="微软雅黑" w:eastAsia="微软雅黑" w:cs="Open Sans"/>
                <w:color w:val="000000"/>
                <w:sz w:val="21"/>
                <w:szCs w:val="18"/>
                <w:lang w:val="en-US" w:eastAsia="zh-CN"/>
              </w:rPr>
              <w:t xml:space="preserve"> </w:t>
            </w:r>
            <w:r>
              <w:rPr>
                <w:rFonts w:ascii="微软雅黑" w:hAnsi="微软雅黑" w:eastAsia="微软雅黑" w:cs="Open Sans"/>
                <w:color w:val="000000"/>
                <w:sz w:val="21"/>
                <w:szCs w:val="18"/>
              </w:rPr>
              <w:t>status is normal.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750" w:type="dxa"/>
          </w:tcPr>
          <w:p>
            <w:pPr>
              <w:widowControl w:val="0"/>
              <w:spacing w:before="40" w:after="80" w:line="300" w:lineRule="auto"/>
              <w:rPr>
                <w:rFonts w:ascii="Open Sans" w:hAnsi="Open Sans" w:eastAsia="微软雅黑" w:cs="Open Sans"/>
                <w:color w:val="000000"/>
                <w:sz w:val="18"/>
                <w:szCs w:val="18"/>
              </w:rPr>
            </w:pPr>
            <w:r>
              <w:rPr>
                <w:rFonts w:ascii="微软雅黑" w:hAnsi="微软雅黑" w:eastAsia="微软雅黑" w:cs="Open Sans"/>
                <w:color w:val="000000"/>
                <w:sz w:val="21"/>
                <w:szCs w:val="18"/>
              </w:rPr>
              <w:t>2</w:t>
            </w:r>
          </w:p>
        </w:tc>
        <w:tc>
          <w:tcPr>
            <w:tcW w:w="1055" w:type="dxa"/>
          </w:tcPr>
          <w:p>
            <w:pPr>
              <w:widowControl w:val="0"/>
              <w:spacing w:before="40" w:after="80" w:line="300" w:lineRule="auto"/>
              <w:rPr>
                <w:rFonts w:ascii="Open Sans" w:hAnsi="Open Sans" w:eastAsia="微软雅黑" w:cs="Open Sans"/>
                <w:color w:val="000000"/>
                <w:sz w:val="18"/>
                <w:szCs w:val="18"/>
              </w:rPr>
            </w:pPr>
            <w:r>
              <w:rPr>
                <w:rFonts w:ascii="微软雅黑" w:hAnsi="微软雅黑" w:eastAsia="微软雅黑" w:cs="Open Sans"/>
                <w:color w:val="000000"/>
                <w:sz w:val="21"/>
                <w:szCs w:val="18"/>
              </w:rPr>
              <w:drawing>
                <wp:inline distT="0" distB="0" distL="0" distR="0">
                  <wp:extent cx="141605" cy="157480"/>
                  <wp:effectExtent l="0" t="0" r="0" b="0"/>
                  <wp:docPr id="1004"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141605" cy="157480"/>
                          </a:xfrm>
                          <a:prstGeom prst="rect">
                            <a:avLst/>
                          </a:prstGeom>
                          <a:noFill/>
                          <a:ln>
                            <a:noFill/>
                          </a:ln>
                        </pic:spPr>
                      </pic:pic>
                    </a:graphicData>
                  </a:graphic>
                </wp:inline>
              </w:drawing>
            </w:r>
          </w:p>
        </w:tc>
        <w:tc>
          <w:tcPr>
            <w:tcW w:w="6700" w:type="dxa"/>
          </w:tcPr>
          <w:p>
            <w:pPr>
              <w:widowControl w:val="0"/>
              <w:spacing w:before="40" w:after="80" w:line="300" w:lineRule="auto"/>
              <w:rPr>
                <w:rFonts w:ascii="Open Sans" w:hAnsi="Open Sans" w:eastAsia="微软雅黑" w:cs="Open Sans"/>
                <w:color w:val="000000"/>
                <w:sz w:val="18"/>
                <w:szCs w:val="18"/>
              </w:rPr>
            </w:pPr>
            <w:r>
              <w:rPr>
                <w:rFonts w:ascii="微软雅黑" w:hAnsi="微软雅黑" w:eastAsia="微软雅黑" w:cs="Open Sans"/>
                <w:color w:val="000000"/>
                <w:sz w:val="21"/>
                <w:szCs w:val="18"/>
              </w:rPr>
              <w:t xml:space="preserve">Failed: Indicates that the </w:t>
            </w:r>
            <w:r>
              <w:rPr>
                <w:rFonts w:hint="eastAsia" w:ascii="微软雅黑" w:hAnsi="微软雅黑" w:eastAsia="微软雅黑" w:cs="Open Sans"/>
                <w:color w:val="000000"/>
                <w:sz w:val="21"/>
                <w:szCs w:val="18"/>
                <w:lang w:val="en-US" w:eastAsia="zh-CN"/>
              </w:rPr>
              <w:t>entity has failed the assessment</w:t>
            </w:r>
            <w:r>
              <w:rPr>
                <w:rFonts w:ascii="微软雅黑" w:hAnsi="微软雅黑" w:eastAsia="微软雅黑" w:cs="Open Sans"/>
                <w:color w:val="000000"/>
                <w:sz w:val="21"/>
                <w:szCs w:val="18"/>
              </w:rPr>
              <w:t xml:space="preserve">, or </w:t>
            </w:r>
            <w:r>
              <w:rPr>
                <w:rFonts w:hint="eastAsia" w:ascii="微软雅黑" w:hAnsi="微软雅黑" w:eastAsia="微软雅黑" w:cs="Open Sans"/>
                <w:color w:val="000000"/>
                <w:sz w:val="21"/>
                <w:szCs w:val="18"/>
              </w:rPr>
              <w:t>has a critical issue that needs to be fixed as soon as possible.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750" w:type="dxa"/>
          </w:tcPr>
          <w:p>
            <w:pPr>
              <w:widowControl w:val="0"/>
              <w:spacing w:before="40" w:after="80" w:line="300" w:lineRule="auto"/>
              <w:rPr>
                <w:rFonts w:ascii="Open Sans" w:hAnsi="Open Sans" w:eastAsia="微软雅黑" w:cs="Open Sans"/>
                <w:color w:val="000000"/>
                <w:sz w:val="18"/>
                <w:szCs w:val="18"/>
              </w:rPr>
            </w:pPr>
            <w:r>
              <w:rPr>
                <w:rFonts w:ascii="微软雅黑" w:hAnsi="微软雅黑" w:eastAsia="微软雅黑" w:cs="Open Sans"/>
                <w:color w:val="000000"/>
                <w:sz w:val="21"/>
                <w:szCs w:val="18"/>
              </w:rPr>
              <w:t>3</w:t>
            </w:r>
          </w:p>
        </w:tc>
        <w:tc>
          <w:tcPr>
            <w:tcW w:w="1055" w:type="dxa"/>
          </w:tcPr>
          <w:p>
            <w:pPr>
              <w:widowControl w:val="0"/>
              <w:spacing w:before="40" w:after="80" w:line="300" w:lineRule="auto"/>
              <w:rPr>
                <w:rFonts w:ascii="Open Sans" w:hAnsi="Open Sans" w:eastAsia="微软雅黑" w:cs="Open Sans"/>
                <w:sz w:val="18"/>
                <w:szCs w:val="18"/>
              </w:rPr>
            </w:pPr>
            <w:r>
              <w:rPr>
                <w:rFonts w:ascii="微软雅黑" w:hAnsi="微软雅黑" w:eastAsia="微软雅黑" w:cs="Open Sans"/>
                <w:color w:val="000000"/>
                <w:sz w:val="21"/>
                <w:szCs w:val="18"/>
              </w:rPr>
              <w:drawing>
                <wp:inline distT="0" distB="0" distL="0" distR="0">
                  <wp:extent cx="157480" cy="126365"/>
                  <wp:effectExtent l="0" t="0" r="0" b="0"/>
                  <wp:docPr id="1005"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157480" cy="126365"/>
                          </a:xfrm>
                          <a:prstGeom prst="rect">
                            <a:avLst/>
                          </a:prstGeom>
                          <a:noFill/>
                          <a:ln>
                            <a:noFill/>
                          </a:ln>
                        </pic:spPr>
                      </pic:pic>
                    </a:graphicData>
                  </a:graphic>
                </wp:inline>
              </w:drawing>
            </w:r>
          </w:p>
        </w:tc>
        <w:tc>
          <w:tcPr>
            <w:tcW w:w="6700" w:type="dxa"/>
          </w:tcPr>
          <w:p>
            <w:pPr>
              <w:widowControl w:val="0"/>
              <w:spacing w:before="40" w:after="80" w:line="300" w:lineRule="auto"/>
              <w:rPr>
                <w:rFonts w:ascii="Open Sans" w:hAnsi="Open Sans" w:eastAsia="微软雅黑" w:cs="Open Sans"/>
                <w:color w:val="000000"/>
                <w:sz w:val="18"/>
                <w:szCs w:val="18"/>
              </w:rPr>
            </w:pPr>
            <w:r>
              <w:rPr>
                <w:rFonts w:ascii="微软雅黑" w:hAnsi="微软雅黑" w:eastAsia="微软雅黑" w:cs="Open Sans"/>
                <w:color w:val="000000"/>
                <w:sz w:val="21"/>
                <w:szCs w:val="18"/>
              </w:rPr>
              <w:t xml:space="preserve">Alerting: </w:t>
            </w:r>
            <w:r>
              <w:rPr>
                <w:rFonts w:hint="eastAsia" w:ascii="微软雅黑" w:hAnsi="微软雅黑" w:eastAsia="微软雅黑" w:cs="Open Sans"/>
                <w:color w:val="000000"/>
                <w:sz w:val="21"/>
                <w:szCs w:val="18"/>
              </w:rPr>
              <w:t>Indicates</w:t>
            </w:r>
            <w:r>
              <w:rPr>
                <w:rFonts w:ascii="微软雅黑" w:hAnsi="微软雅黑" w:eastAsia="微软雅黑" w:cs="Open Sans"/>
                <w:color w:val="000000"/>
                <w:sz w:val="21"/>
                <w:szCs w:val="18"/>
              </w:rPr>
              <w:t xml:space="preserve"> </w:t>
            </w:r>
            <w:r>
              <w:rPr>
                <w:rFonts w:hint="eastAsia" w:ascii="微软雅黑" w:hAnsi="微软雅黑" w:eastAsia="微软雅黑" w:cs="Open Sans"/>
                <w:color w:val="000000"/>
                <w:sz w:val="21"/>
                <w:szCs w:val="18"/>
                <w:lang w:val="en-US" w:eastAsia="zh-CN"/>
              </w:rPr>
              <w:t>that t</w:t>
            </w:r>
            <w:r>
              <w:rPr>
                <w:rFonts w:hint="eastAsia" w:ascii="微软雅黑" w:hAnsi="微软雅黑" w:eastAsia="微软雅黑" w:cs="Open Sans"/>
                <w:color w:val="000000"/>
                <w:sz w:val="21"/>
                <w:szCs w:val="18"/>
              </w:rPr>
              <w:t>he entity has a potential issue that is less important but may affect business if not fixed.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750" w:type="dxa"/>
          </w:tcPr>
          <w:p>
            <w:pPr>
              <w:widowControl w:val="0"/>
              <w:spacing w:before="40" w:after="80" w:line="300" w:lineRule="auto"/>
              <w:rPr>
                <w:rFonts w:ascii="Open Sans" w:hAnsi="Open Sans" w:eastAsia="微软雅黑" w:cs="Open Sans"/>
                <w:color w:val="000000"/>
                <w:sz w:val="18"/>
                <w:szCs w:val="18"/>
              </w:rPr>
            </w:pPr>
            <w:r>
              <w:rPr>
                <w:rFonts w:ascii="微软雅黑" w:hAnsi="微软雅黑" w:eastAsia="微软雅黑" w:cs="Open Sans"/>
                <w:color w:val="000000"/>
                <w:sz w:val="21"/>
                <w:szCs w:val="18"/>
              </w:rPr>
              <w:t>4</w:t>
            </w:r>
          </w:p>
        </w:tc>
        <w:tc>
          <w:tcPr>
            <w:tcW w:w="1055" w:type="dxa"/>
          </w:tcPr>
          <w:p>
            <w:pPr>
              <w:widowControl w:val="0"/>
              <w:spacing w:before="40" w:after="80" w:line="300" w:lineRule="auto"/>
              <w:rPr>
                <w:rFonts w:ascii="Open Sans" w:hAnsi="Open Sans" w:eastAsia="微软雅黑" w:cs="Open Sans"/>
                <w:color w:val="000000"/>
                <w:sz w:val="18"/>
                <w:szCs w:val="18"/>
              </w:rPr>
            </w:pPr>
            <w:r>
              <w:rPr>
                <w:rFonts w:ascii="微软雅黑" w:hAnsi="微软雅黑" w:eastAsia="微软雅黑" w:cs="Open Sans"/>
                <w:sz w:val="21"/>
                <w:szCs w:val="18"/>
              </w:rPr>
              <w:drawing>
                <wp:inline distT="0" distB="0" distL="0" distR="0">
                  <wp:extent cx="110490" cy="110490"/>
                  <wp:effectExtent l="0" t="0" r="0" b="0"/>
                  <wp:docPr id="1006"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110490" cy="110490"/>
                          </a:xfrm>
                          <a:prstGeom prst="rect">
                            <a:avLst/>
                          </a:prstGeom>
                          <a:noFill/>
                          <a:ln>
                            <a:noFill/>
                          </a:ln>
                        </pic:spPr>
                      </pic:pic>
                    </a:graphicData>
                  </a:graphic>
                </wp:inline>
              </w:drawing>
            </w:r>
          </w:p>
        </w:tc>
        <w:tc>
          <w:tcPr>
            <w:tcW w:w="6700" w:type="dxa"/>
          </w:tcPr>
          <w:p>
            <w:pPr>
              <w:widowControl w:val="0"/>
              <w:spacing w:before="40" w:after="80" w:line="300" w:lineRule="auto"/>
              <w:rPr>
                <w:rFonts w:ascii="Open Sans" w:hAnsi="Open Sans" w:eastAsia="微软雅黑" w:cs="Open Sans"/>
                <w:color w:val="000000"/>
                <w:sz w:val="18"/>
                <w:szCs w:val="18"/>
              </w:rPr>
            </w:pPr>
            <w:r>
              <w:rPr>
                <w:rFonts w:ascii="微软雅黑" w:hAnsi="微软雅黑" w:eastAsia="微软雅黑" w:cs="Open Sans"/>
                <w:color w:val="000000"/>
                <w:sz w:val="21"/>
                <w:szCs w:val="18"/>
              </w:rPr>
              <w:t>Information: Marks important information obtained through data collection or generated by the software.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750" w:type="dxa"/>
          </w:tcPr>
          <w:p>
            <w:pPr>
              <w:widowControl w:val="0"/>
              <w:spacing w:before="40" w:after="80" w:line="300" w:lineRule="auto"/>
              <w:rPr>
                <w:rFonts w:ascii="Open Sans" w:hAnsi="Open Sans" w:eastAsia="微软雅黑" w:cs="Open Sans"/>
                <w:color w:val="000000"/>
                <w:sz w:val="18"/>
                <w:szCs w:val="18"/>
              </w:rPr>
            </w:pPr>
            <w:r>
              <w:rPr>
                <w:rFonts w:ascii="微软雅黑" w:hAnsi="微软雅黑" w:eastAsia="微软雅黑" w:cs="Open Sans"/>
                <w:color w:val="000000"/>
                <w:sz w:val="21"/>
                <w:szCs w:val="18"/>
              </w:rPr>
              <w:t>5</w:t>
            </w:r>
          </w:p>
        </w:tc>
        <w:tc>
          <w:tcPr>
            <w:tcW w:w="1055" w:type="dxa"/>
          </w:tcPr>
          <w:p>
            <w:pPr>
              <w:widowControl w:val="0"/>
              <w:spacing w:before="40" w:after="80" w:line="300" w:lineRule="auto"/>
              <w:rPr>
                <w:rFonts w:ascii="Open Sans" w:hAnsi="Open Sans" w:eastAsia="微软雅黑" w:cs="Open Sans"/>
                <w:color w:val="000000"/>
                <w:sz w:val="18"/>
                <w:szCs w:val="18"/>
              </w:rPr>
            </w:pPr>
            <w:r>
              <w:rPr>
                <w:rFonts w:ascii="微软雅黑" w:hAnsi="微软雅黑" w:eastAsia="微软雅黑" w:cs="Open Sans"/>
                <w:sz w:val="21"/>
                <w:szCs w:val="18"/>
              </w:rPr>
              <w:drawing>
                <wp:inline distT="0" distB="0" distL="0" distR="0">
                  <wp:extent cx="110490" cy="31750"/>
                  <wp:effectExtent l="0" t="0" r="0" b="0"/>
                  <wp:docPr id="1007"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110490" cy="31750"/>
                          </a:xfrm>
                          <a:prstGeom prst="rect">
                            <a:avLst/>
                          </a:prstGeom>
                          <a:noFill/>
                          <a:ln>
                            <a:noFill/>
                          </a:ln>
                        </pic:spPr>
                      </pic:pic>
                    </a:graphicData>
                  </a:graphic>
                </wp:inline>
              </w:drawing>
            </w:r>
          </w:p>
        </w:tc>
        <w:tc>
          <w:tcPr>
            <w:tcW w:w="6700" w:type="dxa"/>
          </w:tcPr>
          <w:p>
            <w:pPr>
              <w:widowControl w:val="0"/>
              <w:spacing w:before="40" w:after="80" w:line="300" w:lineRule="auto"/>
              <w:rPr>
                <w:rFonts w:ascii="Open Sans" w:hAnsi="Open Sans" w:eastAsia="微软雅黑" w:cs="Open Sans"/>
                <w:color w:val="000000"/>
                <w:sz w:val="18"/>
                <w:szCs w:val="18"/>
              </w:rPr>
            </w:pPr>
            <w:r>
              <w:rPr>
                <w:rFonts w:ascii="微软雅黑" w:hAnsi="微软雅黑" w:eastAsia="微软雅黑" w:cs="Open Sans"/>
                <w:color w:val="000000"/>
                <w:sz w:val="21"/>
                <w:szCs w:val="18"/>
              </w:rPr>
              <w:t xml:space="preserve">No Data: No data </w:t>
            </w:r>
            <w:r>
              <w:rPr>
                <w:rFonts w:hint="eastAsia" w:ascii="微软雅黑" w:hAnsi="微软雅黑" w:eastAsia="微软雅黑" w:cs="Open Sans"/>
                <w:color w:val="000000"/>
                <w:sz w:val="21"/>
                <w:szCs w:val="18"/>
                <w:lang w:val="en-US" w:eastAsia="zh-CN"/>
              </w:rPr>
              <w:t>has been</w:t>
            </w:r>
            <w:r>
              <w:rPr>
                <w:rFonts w:ascii="微软雅黑" w:hAnsi="微软雅黑" w:eastAsia="微软雅黑" w:cs="Open Sans"/>
                <w:color w:val="000000"/>
                <w:sz w:val="21"/>
                <w:szCs w:val="18"/>
              </w:rPr>
              <w:t xml:space="preserve"> collected for assessment, or the data is not needed.</w:t>
            </w:r>
          </w:p>
        </w:tc>
      </w:tr>
    </w:tbl>
    <w:p>
      <w:pPr>
        <w:pStyle w:val="64"/>
        <w:widowControl w:val="0"/>
        <w:ind w:firstLine="0" w:firstLineChars="0"/>
        <w:rPr>
          <w:rFonts w:ascii="Open Sans" w:hAnsi="Open Sans" w:eastAsia="微软雅黑" w:cs="Open Sans"/>
          <w:sz w:val="6"/>
          <w:szCs w:val="10"/>
        </w:rPr>
      </w:pPr>
      <w:bookmarkStart w:id="54" w:name="_Toc4000"/>
    </w:p>
    <w:p>
      <w:pPr>
        <w:pStyle w:val="128"/>
        <w:rPr>
          <w:rFonts w:cs="Open Sans"/>
        </w:rPr>
      </w:pPr>
      <w:bookmarkStart w:id="55" w:name="_Toc28570"/>
      <w:bookmarkStart w:id="56" w:name="_Toc9951"/>
      <w:bookmarkStart w:id="57" w:name="_Toc31404_WPSOffice_Level2"/>
      <w:bookmarkStart w:id="58" w:name="_Toc24518"/>
      <w:bookmarkStart w:id="59" w:name="_Toc534"/>
      <w:bookmarkStart w:id="60" w:name="_Toc8431"/>
      <w:bookmarkStart w:id="61" w:name="_Toc24682"/>
      <w:bookmarkStart w:id="62" w:name="_Toc2390_WPSOffice_Level2"/>
      <w:r>
        <w:rPr>
          <w:rFonts w:cs="Open Sans"/>
        </w:rPr>
        <w:t>1.5 Migration Methods</w:t>
      </w:r>
      <w:bookmarkEnd w:id="55"/>
      <w:bookmarkEnd w:id="56"/>
      <w:bookmarkEnd w:id="57"/>
      <w:bookmarkEnd w:id="58"/>
      <w:bookmarkEnd w:id="59"/>
      <w:bookmarkEnd w:id="60"/>
    </w:p>
    <w:p>
      <w:pPr>
        <w:widowControl w:val="0"/>
        <w:spacing w:before="40" w:after="80" w:line="300" w:lineRule="auto"/>
        <w:ind w:left="567"/>
        <w:rPr>
          <w:rFonts w:ascii="Open Sans" w:hAnsi="Open Sans" w:cs="Open Sans"/>
          <w:color w:val="000000"/>
          <w:sz w:val="21"/>
          <w:szCs w:val="21"/>
        </w:rPr>
      </w:pPr>
      <w:r>
        <w:rPr>
          <w:rFonts w:ascii="Open Sans" w:hAnsi="Open Sans" w:cs="Open Sans"/>
          <w:color w:val="000000"/>
          <w:sz w:val="21"/>
          <w:szCs w:val="21"/>
        </w:rPr>
        <w:t>Sangfor provides multiple methods for vCenter VM migration to accommodate different business needs and hardware environments. These migration methods vary in terms of technical implementation, resource consumption, and controllability during the migration process.</w:t>
      </w:r>
    </w:p>
    <w:tbl>
      <w:tblPr>
        <w:tblStyle w:val="31"/>
        <w:tblW w:w="850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17"/>
        <w:gridCol w:w="1062"/>
        <w:gridCol w:w="1186"/>
        <w:gridCol w:w="1167"/>
        <w:gridCol w:w="37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317" w:type="dxa"/>
            <w:shd w:val="clear" w:color="auto" w:fill="00B0F0"/>
          </w:tcPr>
          <w:p>
            <w:pPr>
              <w:widowControl w:val="0"/>
              <w:tabs>
                <w:tab w:val="right" w:pos="9031"/>
              </w:tabs>
              <w:autoSpaceDE w:val="0"/>
              <w:autoSpaceDN w:val="0"/>
              <w:spacing w:before="40" w:after="80" w:line="300" w:lineRule="auto"/>
              <w:rPr>
                <w:rFonts w:ascii="Open Sans" w:hAnsi="Open Sans" w:eastAsia="微软雅黑" w:cs="Open Sans"/>
                <w:b/>
                <w:sz w:val="18"/>
                <w:szCs w:val="18"/>
              </w:rPr>
            </w:pPr>
            <w:r>
              <w:rPr>
                <w:rFonts w:ascii="微软雅黑" w:hAnsi="微软雅黑" w:eastAsia="微软雅黑" w:cs="Open Sans"/>
                <w:b/>
                <w:sz w:val="21"/>
                <w:szCs w:val="18"/>
              </w:rPr>
              <w:t>Agent Required</w:t>
            </w:r>
          </w:p>
        </w:tc>
        <w:tc>
          <w:tcPr>
            <w:tcW w:w="1062" w:type="dxa"/>
            <w:shd w:val="clear" w:color="auto" w:fill="00B0F0"/>
          </w:tcPr>
          <w:p>
            <w:pPr>
              <w:widowControl w:val="0"/>
              <w:tabs>
                <w:tab w:val="right" w:pos="9031"/>
              </w:tabs>
              <w:autoSpaceDE w:val="0"/>
              <w:autoSpaceDN w:val="0"/>
              <w:spacing w:before="40" w:after="80" w:line="300" w:lineRule="auto"/>
              <w:rPr>
                <w:rFonts w:ascii="Open Sans" w:hAnsi="Open Sans" w:eastAsia="微软雅黑" w:cs="Open Sans"/>
                <w:b/>
                <w:sz w:val="18"/>
                <w:szCs w:val="18"/>
              </w:rPr>
            </w:pPr>
            <w:r>
              <w:rPr>
                <w:rFonts w:ascii="微软雅黑" w:hAnsi="微软雅黑" w:eastAsia="微软雅黑" w:cs="Open Sans"/>
                <w:b/>
                <w:sz w:val="21"/>
                <w:szCs w:val="18"/>
              </w:rPr>
              <w:t>/</w:t>
            </w:r>
          </w:p>
        </w:tc>
        <w:tc>
          <w:tcPr>
            <w:tcW w:w="2353" w:type="dxa"/>
            <w:gridSpan w:val="2"/>
            <w:shd w:val="clear" w:color="auto" w:fill="00B0F0"/>
          </w:tcPr>
          <w:p>
            <w:pPr>
              <w:widowControl w:val="0"/>
              <w:tabs>
                <w:tab w:val="right" w:pos="9031"/>
              </w:tabs>
              <w:autoSpaceDE w:val="0"/>
              <w:autoSpaceDN w:val="0"/>
              <w:spacing w:before="40" w:after="80" w:line="300" w:lineRule="auto"/>
              <w:rPr>
                <w:rFonts w:ascii="Open Sans" w:hAnsi="Open Sans" w:eastAsia="微软雅黑" w:cs="Open Sans"/>
                <w:b/>
                <w:sz w:val="18"/>
                <w:szCs w:val="18"/>
              </w:rPr>
            </w:pPr>
            <w:r>
              <w:rPr>
                <w:rFonts w:ascii="微软雅黑" w:hAnsi="微软雅黑" w:eastAsia="微软雅黑" w:cs="Open Sans"/>
                <w:b/>
                <w:sz w:val="21"/>
                <w:szCs w:val="18"/>
              </w:rPr>
              <w:t>Agentless</w:t>
            </w:r>
          </w:p>
        </w:tc>
        <w:tc>
          <w:tcPr>
            <w:tcW w:w="3773" w:type="dxa"/>
            <w:shd w:val="clear" w:color="auto" w:fill="00B0F0"/>
          </w:tcPr>
          <w:p>
            <w:pPr>
              <w:widowControl w:val="0"/>
              <w:tabs>
                <w:tab w:val="right" w:pos="9031"/>
              </w:tabs>
              <w:autoSpaceDE w:val="0"/>
              <w:autoSpaceDN w:val="0"/>
              <w:spacing w:before="40" w:after="80" w:line="300" w:lineRule="auto"/>
              <w:rPr>
                <w:rFonts w:ascii="Open Sans" w:hAnsi="Open Sans" w:eastAsia="微软雅黑" w:cs="Open Sans"/>
                <w:b/>
                <w:sz w:val="18"/>
                <w:szCs w:val="18"/>
              </w:rPr>
            </w:pPr>
            <w:r>
              <w:rPr>
                <w:rFonts w:ascii="微软雅黑" w:hAnsi="微软雅黑" w:eastAsia="微软雅黑" w:cs="Open Sans"/>
                <w:b/>
                <w:sz w:val="21"/>
                <w:szCs w:val="18"/>
              </w:rPr>
              <w:t>Agent-based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97" w:hRule="atLeast"/>
          <w:jc w:val="center"/>
        </w:trPr>
        <w:tc>
          <w:tcPr>
            <w:tcW w:w="1317" w:type="dxa"/>
            <w:shd w:val="clear" w:color="auto" w:fill="00B0F0"/>
          </w:tcPr>
          <w:p>
            <w:pPr>
              <w:widowControl w:val="0"/>
              <w:spacing w:before="40" w:after="80" w:line="300" w:lineRule="auto"/>
              <w:rPr>
                <w:rFonts w:ascii="Open Sans" w:hAnsi="Open Sans" w:eastAsia="微软雅黑" w:cs="Open Sans"/>
                <w:b/>
                <w:sz w:val="18"/>
                <w:szCs w:val="18"/>
              </w:rPr>
            </w:pPr>
            <w:r>
              <w:rPr>
                <w:rFonts w:ascii="微软雅黑" w:hAnsi="微软雅黑" w:eastAsia="微软雅黑" w:cs="Open Sans"/>
                <w:b/>
                <w:sz w:val="21"/>
                <w:szCs w:val="18"/>
              </w:rPr>
              <w:t>Technical Difference</w:t>
            </w:r>
          </w:p>
        </w:tc>
        <w:tc>
          <w:tcPr>
            <w:tcW w:w="1062" w:type="dxa"/>
          </w:tcPr>
          <w:p>
            <w:pPr>
              <w:widowControl w:val="0"/>
              <w:spacing w:before="40" w:after="80" w:line="300" w:lineRule="auto"/>
              <w:rPr>
                <w:rFonts w:ascii="Open Sans" w:hAnsi="Open Sans" w:eastAsia="微软雅黑" w:cs="Open Sans"/>
                <w:sz w:val="18"/>
                <w:szCs w:val="18"/>
              </w:rPr>
            </w:pPr>
            <w:r>
              <w:rPr>
                <w:rFonts w:ascii="微软雅黑" w:hAnsi="微软雅黑" w:eastAsia="微软雅黑" w:cs="Open Sans"/>
                <w:sz w:val="21"/>
                <w:szCs w:val="18"/>
              </w:rPr>
              <w:t>/</w:t>
            </w:r>
          </w:p>
        </w:tc>
        <w:tc>
          <w:tcPr>
            <w:tcW w:w="2353" w:type="dxa"/>
            <w:gridSpan w:val="2"/>
          </w:tcPr>
          <w:p>
            <w:pPr>
              <w:widowControl w:val="0"/>
              <w:spacing w:before="40" w:after="80" w:line="300" w:lineRule="auto"/>
              <w:rPr>
                <w:rFonts w:ascii="Open Sans" w:hAnsi="Open Sans" w:eastAsia="微软雅黑" w:cs="Open Sans"/>
                <w:sz w:val="18"/>
                <w:szCs w:val="18"/>
              </w:rPr>
            </w:pPr>
            <w:r>
              <w:rPr>
                <w:rFonts w:ascii="微软雅黑" w:hAnsi="微软雅黑" w:eastAsia="微软雅黑" w:cs="Open Sans"/>
                <w:sz w:val="21"/>
                <w:szCs w:val="18"/>
              </w:rPr>
              <w:t>Relies on vCenter-provided interfaces and implements migration based on snapshots, which affects source-side read/write performance. Cannot migrate data in raw disks or stored using LUN passthrough.</w:t>
            </w:r>
          </w:p>
        </w:tc>
        <w:tc>
          <w:tcPr>
            <w:tcW w:w="3773" w:type="dxa"/>
          </w:tcPr>
          <w:p>
            <w:pPr>
              <w:widowControl w:val="0"/>
              <w:spacing w:before="40" w:after="80" w:line="300" w:lineRule="auto"/>
              <w:rPr>
                <w:rFonts w:ascii="Open Sans" w:hAnsi="Open Sans" w:eastAsia="微软雅黑" w:cs="Open Sans"/>
                <w:sz w:val="18"/>
                <w:szCs w:val="18"/>
              </w:rPr>
            </w:pPr>
            <w:r>
              <w:rPr>
                <w:rFonts w:ascii="微软雅黑" w:hAnsi="微软雅黑" w:eastAsia="微软雅黑" w:cs="Open Sans"/>
                <w:sz w:val="21"/>
                <w:szCs w:val="18"/>
              </w:rPr>
              <w:t>Relies on a dedicated migration tool and a more complex communication matrix. The plugin has minimal resource consumption and negligible impact. Any space that can be formatted by the operating system is supported for migration.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317" w:type="dxa"/>
            <w:shd w:val="clear" w:color="auto" w:fill="00B0F0"/>
          </w:tcPr>
          <w:p>
            <w:pPr>
              <w:widowControl w:val="0"/>
              <w:spacing w:before="40" w:after="80" w:line="300" w:lineRule="auto"/>
              <w:rPr>
                <w:rFonts w:ascii="Open Sans" w:hAnsi="Open Sans" w:eastAsia="微软雅黑" w:cs="Open Sans"/>
                <w:b/>
                <w:sz w:val="18"/>
                <w:szCs w:val="18"/>
              </w:rPr>
            </w:pPr>
            <w:r>
              <w:rPr>
                <w:rFonts w:ascii="微软雅黑" w:hAnsi="微软雅黑" w:eastAsia="微软雅黑" w:cs="Open Sans"/>
                <w:b/>
                <w:sz w:val="21"/>
                <w:szCs w:val="18"/>
              </w:rPr>
              <w:t>Underlying Technology</w:t>
            </w:r>
          </w:p>
        </w:tc>
        <w:tc>
          <w:tcPr>
            <w:tcW w:w="1062" w:type="dxa"/>
            <w:shd w:val="clear" w:color="auto" w:fill="00B0F0"/>
          </w:tcPr>
          <w:p>
            <w:pPr>
              <w:widowControl w:val="0"/>
              <w:spacing w:before="40" w:after="80" w:line="300" w:lineRule="auto"/>
              <w:rPr>
                <w:rFonts w:ascii="Open Sans" w:hAnsi="Open Sans" w:eastAsia="微软雅黑" w:cs="Open Sans"/>
                <w:b/>
                <w:sz w:val="18"/>
                <w:szCs w:val="18"/>
              </w:rPr>
            </w:pPr>
            <w:r>
              <w:rPr>
                <w:rFonts w:ascii="微软雅黑" w:hAnsi="微软雅黑" w:eastAsia="微软雅黑" w:cs="Open Sans"/>
                <w:b/>
                <w:sz w:val="21"/>
                <w:szCs w:val="18"/>
              </w:rPr>
              <w:t>/</w:t>
            </w:r>
          </w:p>
        </w:tc>
        <w:tc>
          <w:tcPr>
            <w:tcW w:w="1186" w:type="dxa"/>
            <w:shd w:val="clear" w:color="auto" w:fill="00B0F0"/>
          </w:tcPr>
          <w:p>
            <w:pPr>
              <w:widowControl w:val="0"/>
              <w:spacing w:before="40" w:after="80" w:line="300" w:lineRule="auto"/>
              <w:rPr>
                <w:rFonts w:ascii="Open Sans" w:hAnsi="Open Sans" w:eastAsia="微软雅黑" w:cs="Open Sans"/>
                <w:b/>
                <w:sz w:val="18"/>
                <w:szCs w:val="18"/>
              </w:rPr>
            </w:pPr>
            <w:r>
              <w:rPr>
                <w:rFonts w:ascii="微软雅黑" w:hAnsi="微软雅黑" w:eastAsia="微软雅黑" w:cs="Open Sans"/>
                <w:b/>
                <w:sz w:val="21"/>
                <w:szCs w:val="18"/>
              </w:rPr>
              <w:t>VMware API</w:t>
            </w:r>
          </w:p>
        </w:tc>
        <w:tc>
          <w:tcPr>
            <w:tcW w:w="4940" w:type="dxa"/>
            <w:gridSpan w:val="2"/>
            <w:shd w:val="clear" w:color="auto" w:fill="00B0F0"/>
          </w:tcPr>
          <w:p>
            <w:pPr>
              <w:widowControl w:val="0"/>
              <w:spacing w:before="40" w:after="80" w:line="300" w:lineRule="auto"/>
              <w:rPr>
                <w:rFonts w:ascii="Open Sans" w:hAnsi="Open Sans" w:eastAsia="微软雅黑" w:cs="Open Sans"/>
                <w:b/>
                <w:sz w:val="18"/>
                <w:szCs w:val="18"/>
              </w:rPr>
            </w:pPr>
            <w:r>
              <w:rPr>
                <w:rFonts w:ascii="微软雅黑" w:hAnsi="微软雅黑" w:eastAsia="微软雅黑" w:cs="Open Sans"/>
                <w:b/>
                <w:sz w:val="21"/>
                <w:szCs w:val="18"/>
              </w:rPr>
              <w:t>SCMT</w:t>
            </w:r>
          </w:p>
        </w:tc>
      </w:tr>
    </w:tbl>
    <w:p>
      <w:r>
        <w:br w:type="page"/>
      </w:r>
    </w:p>
    <w:tbl>
      <w:tblPr>
        <w:tblStyle w:val="31"/>
        <w:tblW w:w="850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37"/>
        <w:gridCol w:w="1150"/>
        <w:gridCol w:w="1167"/>
        <w:gridCol w:w="1183"/>
        <w:gridCol w:w="1167"/>
        <w:gridCol w:w="1100"/>
        <w:gridCol w:w="13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437" w:type="dxa"/>
            <w:shd w:val="clear" w:color="auto" w:fill="00B0F0"/>
          </w:tcPr>
          <w:p>
            <w:pPr>
              <w:widowControl w:val="0"/>
              <w:spacing w:before="40" w:after="80" w:line="300" w:lineRule="auto"/>
              <w:rPr>
                <w:rFonts w:ascii="Open Sans" w:hAnsi="Open Sans" w:eastAsia="微软雅黑" w:cs="Open Sans"/>
                <w:b/>
                <w:sz w:val="18"/>
                <w:szCs w:val="18"/>
              </w:rPr>
            </w:pPr>
            <w:r>
              <w:rPr>
                <w:rFonts w:ascii="微软雅黑" w:hAnsi="微软雅黑" w:eastAsia="微软雅黑" w:cs="Open Sans"/>
                <w:b/>
                <w:sz w:val="21"/>
                <w:szCs w:val="18"/>
              </w:rPr>
              <w:t>Migration Method</w:t>
            </w:r>
          </w:p>
        </w:tc>
        <w:tc>
          <w:tcPr>
            <w:tcW w:w="1150" w:type="dxa"/>
            <w:shd w:val="clear" w:color="auto" w:fill="00B0F0"/>
          </w:tcPr>
          <w:p>
            <w:pPr>
              <w:widowControl w:val="0"/>
              <w:spacing w:before="40" w:after="80" w:line="300" w:lineRule="auto"/>
              <w:rPr>
                <w:rFonts w:ascii="Open Sans" w:hAnsi="Open Sans" w:eastAsia="微软雅黑" w:cs="Open Sans"/>
                <w:b/>
                <w:sz w:val="18"/>
                <w:szCs w:val="18"/>
              </w:rPr>
            </w:pPr>
            <w:r>
              <w:rPr>
                <w:rFonts w:ascii="微软雅黑" w:hAnsi="微软雅黑" w:eastAsia="微软雅黑" w:cs="Open Sans"/>
                <w:b/>
                <w:sz w:val="21"/>
                <w:szCs w:val="18"/>
              </w:rPr>
              <w:t>Database Migration</w:t>
            </w:r>
          </w:p>
        </w:tc>
        <w:tc>
          <w:tcPr>
            <w:tcW w:w="1167" w:type="dxa"/>
            <w:shd w:val="clear" w:color="auto" w:fill="00B0F0"/>
          </w:tcPr>
          <w:p>
            <w:pPr>
              <w:widowControl w:val="0"/>
              <w:spacing w:before="40" w:after="80" w:line="300" w:lineRule="auto"/>
              <w:rPr>
                <w:rFonts w:ascii="Open Sans" w:hAnsi="Open Sans" w:eastAsia="微软雅黑" w:cs="Open Sans"/>
                <w:b/>
                <w:sz w:val="18"/>
                <w:szCs w:val="18"/>
              </w:rPr>
            </w:pPr>
            <w:r>
              <w:rPr>
                <w:rFonts w:ascii="微软雅黑" w:hAnsi="微软雅黑" w:eastAsia="微软雅黑" w:cs="Open Sans"/>
                <w:b/>
                <w:sz w:val="21"/>
                <w:szCs w:val="18"/>
              </w:rPr>
              <w:t>Managed Migration</w:t>
            </w:r>
          </w:p>
        </w:tc>
        <w:tc>
          <w:tcPr>
            <w:tcW w:w="1183" w:type="dxa"/>
            <w:shd w:val="clear" w:color="auto" w:fill="00B0F0"/>
          </w:tcPr>
          <w:p>
            <w:pPr>
              <w:widowControl w:val="0"/>
              <w:spacing w:before="40" w:after="80" w:line="300" w:lineRule="auto"/>
              <w:rPr>
                <w:rFonts w:ascii="Open Sans" w:hAnsi="Open Sans" w:eastAsia="微软雅黑" w:cs="Open Sans"/>
                <w:b/>
                <w:sz w:val="18"/>
                <w:szCs w:val="18"/>
              </w:rPr>
            </w:pPr>
            <w:r>
              <w:rPr>
                <w:rFonts w:ascii="微软雅黑" w:hAnsi="微软雅黑" w:eastAsia="微软雅黑" w:cs="Open Sans"/>
                <w:b/>
                <w:sz w:val="21"/>
                <w:szCs w:val="18"/>
              </w:rPr>
              <w:t>Agentless Migration</w:t>
            </w:r>
          </w:p>
        </w:tc>
        <w:tc>
          <w:tcPr>
            <w:tcW w:w="1167" w:type="dxa"/>
            <w:shd w:val="clear" w:color="auto" w:fill="00B0F0"/>
          </w:tcPr>
          <w:p>
            <w:pPr>
              <w:widowControl w:val="0"/>
              <w:spacing w:before="40" w:after="80" w:line="300" w:lineRule="auto"/>
              <w:rPr>
                <w:rFonts w:ascii="Open Sans" w:hAnsi="Open Sans" w:eastAsia="微软雅黑" w:cs="Open Sans"/>
                <w:b/>
                <w:sz w:val="18"/>
                <w:szCs w:val="18"/>
              </w:rPr>
            </w:pPr>
            <w:r>
              <w:rPr>
                <w:rFonts w:ascii="微软雅黑" w:hAnsi="微软雅黑" w:eastAsia="微软雅黑" w:cs="Open Sans"/>
                <w:b/>
                <w:sz w:val="21"/>
                <w:szCs w:val="18"/>
              </w:rPr>
              <w:t>P2P Migration</w:t>
            </w:r>
          </w:p>
        </w:tc>
        <w:tc>
          <w:tcPr>
            <w:tcW w:w="1100" w:type="dxa"/>
            <w:shd w:val="clear" w:color="auto" w:fill="00B0F0"/>
          </w:tcPr>
          <w:p>
            <w:pPr>
              <w:widowControl w:val="0"/>
              <w:spacing w:before="40" w:after="80" w:line="300" w:lineRule="auto"/>
              <w:rPr>
                <w:rFonts w:ascii="Open Sans" w:hAnsi="Open Sans" w:eastAsia="微软雅黑" w:cs="Open Sans"/>
                <w:b/>
                <w:sz w:val="18"/>
                <w:szCs w:val="18"/>
              </w:rPr>
            </w:pPr>
            <w:r>
              <w:rPr>
                <w:rFonts w:ascii="微软雅黑" w:hAnsi="微软雅黑" w:eastAsia="微软雅黑" w:cs="Open Sans"/>
                <w:b/>
                <w:sz w:val="21"/>
                <w:szCs w:val="18"/>
              </w:rPr>
              <w:t>Backup Migration</w:t>
            </w:r>
          </w:p>
        </w:tc>
        <w:tc>
          <w:tcPr>
            <w:tcW w:w="1301" w:type="dxa"/>
            <w:shd w:val="clear" w:color="auto" w:fill="00B0F0"/>
          </w:tcPr>
          <w:p>
            <w:pPr>
              <w:widowControl w:val="0"/>
              <w:spacing w:before="40" w:after="80" w:line="300" w:lineRule="auto"/>
              <w:rPr>
                <w:rFonts w:ascii="Open Sans" w:hAnsi="Open Sans" w:eastAsia="微软雅黑" w:cs="Open Sans"/>
                <w:b/>
                <w:sz w:val="18"/>
                <w:szCs w:val="18"/>
              </w:rPr>
            </w:pPr>
            <w:r>
              <w:rPr>
                <w:rFonts w:hint="eastAsia" w:ascii="微软雅黑" w:hAnsi="微软雅黑" w:eastAsia="微软雅黑" w:cs="Open Sans"/>
                <w:b/>
                <w:sz w:val="21"/>
                <w:szCs w:val="18"/>
                <w:lang w:val="en-US" w:eastAsia="zh-CN"/>
              </w:rPr>
              <w:t>Live</w:t>
            </w:r>
            <w:r>
              <w:rPr>
                <w:rFonts w:ascii="微软雅黑" w:hAnsi="微软雅黑" w:eastAsia="微软雅黑" w:cs="Open Sans"/>
                <w:b/>
                <w:sz w:val="21"/>
                <w:szCs w:val="18"/>
              </w:rPr>
              <w:t xml:space="preserve"> </w:t>
            </w:r>
            <w:r>
              <w:rPr>
                <w:rFonts w:hint="eastAsia" w:ascii="微软雅黑" w:hAnsi="微软雅黑" w:eastAsia="微软雅黑" w:cs="Open Sans"/>
                <w:b/>
                <w:sz w:val="21"/>
                <w:szCs w:val="18"/>
              </w:rPr>
              <w:t>Backup</w:t>
            </w:r>
            <w:r>
              <w:rPr>
                <w:rFonts w:hint="eastAsia" w:ascii="微软雅黑" w:hAnsi="微软雅黑" w:eastAsia="微软雅黑" w:cs="Open Sans"/>
                <w:b/>
                <w:sz w:val="21"/>
                <w:szCs w:val="18"/>
                <w:lang w:val="en-US" w:eastAsia="zh-CN"/>
              </w:rPr>
              <w:t xml:space="preserve"> </w:t>
            </w:r>
            <w:r>
              <w:rPr>
                <w:rFonts w:ascii="微软雅黑" w:hAnsi="微软雅黑" w:eastAsia="微软雅黑" w:cs="Open Sans"/>
                <w:b/>
                <w:sz w:val="21"/>
                <w:szCs w:val="18"/>
              </w:rPr>
              <w:t>Migration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437" w:type="dxa"/>
            <w:shd w:val="clear" w:color="auto" w:fill="00B0F0"/>
          </w:tcPr>
          <w:p>
            <w:pPr>
              <w:widowControl w:val="0"/>
              <w:spacing w:before="40" w:after="80" w:line="300" w:lineRule="auto"/>
              <w:rPr>
                <w:rFonts w:ascii="Open Sans" w:hAnsi="Open Sans" w:eastAsia="微软雅黑" w:cs="Open Sans"/>
                <w:b/>
                <w:sz w:val="18"/>
                <w:szCs w:val="18"/>
              </w:rPr>
            </w:pPr>
            <w:r>
              <w:rPr>
                <w:rFonts w:ascii="微软雅黑" w:hAnsi="微软雅黑" w:eastAsia="微软雅黑" w:cs="Open Sans"/>
                <w:b/>
                <w:sz w:val="21"/>
                <w:szCs w:val="18"/>
              </w:rPr>
              <w:t>Migration Tool Required</w:t>
            </w:r>
          </w:p>
        </w:tc>
        <w:tc>
          <w:tcPr>
            <w:tcW w:w="1150" w:type="dxa"/>
            <w:shd w:val="clear" w:color="auto" w:fill="auto"/>
          </w:tcPr>
          <w:p>
            <w:pPr>
              <w:widowControl w:val="0"/>
              <w:spacing w:before="40" w:after="80" w:line="300" w:lineRule="auto"/>
              <w:rPr>
                <w:rFonts w:ascii="Open Sans" w:hAnsi="Open Sans" w:eastAsia="微软雅黑" w:cs="Open Sans"/>
                <w:sz w:val="18"/>
                <w:szCs w:val="18"/>
              </w:rPr>
            </w:pPr>
            <w:r>
              <w:rPr>
                <w:rFonts w:ascii="微软雅黑" w:hAnsi="微软雅黑" w:eastAsia="微软雅黑" w:cs="Open Sans"/>
                <w:sz w:val="21"/>
                <w:szCs w:val="18"/>
              </w:rPr>
              <w:t>/</w:t>
            </w:r>
          </w:p>
        </w:tc>
        <w:tc>
          <w:tcPr>
            <w:tcW w:w="1167" w:type="dxa"/>
            <w:shd w:val="clear" w:color="auto" w:fill="auto"/>
          </w:tcPr>
          <w:p>
            <w:pPr>
              <w:widowControl w:val="0"/>
              <w:spacing w:before="40" w:after="80" w:line="300" w:lineRule="auto"/>
              <w:rPr>
                <w:rFonts w:ascii="Open Sans" w:hAnsi="Open Sans" w:eastAsia="微软雅黑" w:cs="Open Sans"/>
                <w:sz w:val="18"/>
                <w:szCs w:val="18"/>
              </w:rPr>
            </w:pPr>
            <w:r>
              <w:rPr>
                <w:rFonts w:ascii="微软雅黑" w:hAnsi="微软雅黑" w:eastAsia="微软雅黑" w:cs="Open Sans"/>
                <w:sz w:val="21"/>
                <w:szCs w:val="18"/>
              </w:rPr>
              <w:t>No</w:t>
            </w:r>
          </w:p>
        </w:tc>
        <w:tc>
          <w:tcPr>
            <w:tcW w:w="1183" w:type="dxa"/>
            <w:shd w:val="clear" w:color="auto" w:fill="auto"/>
          </w:tcPr>
          <w:p>
            <w:pPr>
              <w:widowControl w:val="0"/>
              <w:spacing w:before="40" w:after="80" w:line="300" w:lineRule="auto"/>
              <w:rPr>
                <w:rFonts w:ascii="Open Sans" w:hAnsi="Open Sans" w:eastAsia="微软雅黑" w:cs="Open Sans"/>
                <w:sz w:val="18"/>
                <w:szCs w:val="18"/>
              </w:rPr>
            </w:pPr>
            <w:r>
              <w:rPr>
                <w:rFonts w:ascii="微软雅黑" w:hAnsi="微软雅黑" w:eastAsia="微软雅黑" w:cs="Open Sans"/>
                <w:sz w:val="21"/>
                <w:szCs w:val="18"/>
              </w:rPr>
              <w:t>Yes</w:t>
            </w:r>
          </w:p>
        </w:tc>
        <w:tc>
          <w:tcPr>
            <w:tcW w:w="1167" w:type="dxa"/>
            <w:shd w:val="clear" w:color="auto" w:fill="auto"/>
          </w:tcPr>
          <w:p>
            <w:pPr>
              <w:widowControl w:val="0"/>
              <w:spacing w:before="40" w:after="80" w:line="300" w:lineRule="auto"/>
              <w:rPr>
                <w:rFonts w:ascii="Open Sans" w:hAnsi="Open Sans" w:eastAsia="微软雅黑" w:cs="Open Sans"/>
                <w:sz w:val="18"/>
                <w:szCs w:val="18"/>
              </w:rPr>
            </w:pPr>
            <w:r>
              <w:rPr>
                <w:rFonts w:ascii="微软雅黑" w:hAnsi="微软雅黑" w:eastAsia="微软雅黑" w:cs="Open Sans"/>
                <w:sz w:val="21"/>
                <w:szCs w:val="18"/>
              </w:rPr>
              <w:t>Yes</w:t>
            </w:r>
          </w:p>
        </w:tc>
        <w:tc>
          <w:tcPr>
            <w:tcW w:w="1100" w:type="dxa"/>
            <w:shd w:val="clear" w:color="auto" w:fill="auto"/>
          </w:tcPr>
          <w:p>
            <w:pPr>
              <w:widowControl w:val="0"/>
              <w:spacing w:before="40" w:after="80" w:line="300" w:lineRule="auto"/>
              <w:rPr>
                <w:rFonts w:ascii="Open Sans" w:hAnsi="Open Sans" w:eastAsia="微软雅黑" w:cs="Open Sans"/>
                <w:sz w:val="18"/>
                <w:szCs w:val="18"/>
              </w:rPr>
            </w:pPr>
            <w:r>
              <w:rPr>
                <w:rFonts w:ascii="微软雅黑" w:hAnsi="微软雅黑" w:eastAsia="微软雅黑" w:cs="Open Sans"/>
                <w:sz w:val="21"/>
                <w:szCs w:val="18"/>
              </w:rPr>
              <w:t>Yes</w:t>
            </w:r>
          </w:p>
        </w:tc>
        <w:tc>
          <w:tcPr>
            <w:tcW w:w="1301" w:type="dxa"/>
            <w:shd w:val="clear" w:color="auto" w:fill="auto"/>
          </w:tcPr>
          <w:p>
            <w:pPr>
              <w:widowControl w:val="0"/>
              <w:spacing w:before="40" w:after="80" w:line="300" w:lineRule="auto"/>
              <w:rPr>
                <w:rFonts w:ascii="Open Sans" w:hAnsi="Open Sans" w:eastAsia="微软雅黑" w:cs="Open Sans"/>
                <w:sz w:val="18"/>
                <w:szCs w:val="18"/>
              </w:rPr>
            </w:pPr>
            <w:r>
              <w:rPr>
                <w:rFonts w:ascii="微软雅黑" w:hAnsi="微软雅黑" w:eastAsia="微软雅黑" w:cs="Open Sans"/>
                <w:sz w:val="21"/>
                <w:szCs w:val="18"/>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437" w:type="dxa"/>
            <w:shd w:val="clear" w:color="auto" w:fill="00B0F0"/>
          </w:tcPr>
          <w:p>
            <w:pPr>
              <w:widowControl w:val="0"/>
              <w:spacing w:before="40" w:after="80" w:line="300" w:lineRule="auto"/>
              <w:rPr>
                <w:rFonts w:hint="eastAsia" w:ascii="Open Sans" w:hAnsi="Open Sans" w:eastAsia="微软雅黑" w:cs="Open Sans"/>
                <w:b/>
                <w:sz w:val="18"/>
                <w:szCs w:val="18"/>
                <w:lang w:val="en-US" w:eastAsia="zh-CN"/>
              </w:rPr>
            </w:pPr>
            <w:r>
              <w:rPr>
                <w:rFonts w:hint="eastAsia" w:ascii="微软雅黑" w:hAnsi="微软雅黑" w:eastAsia="微软雅黑" w:cs="Open Sans"/>
                <w:b/>
                <w:sz w:val="21"/>
                <w:szCs w:val="18"/>
                <w:lang w:val="en-US" w:eastAsia="zh-CN"/>
              </w:rPr>
              <w:t xml:space="preserve">Agent </w:t>
            </w:r>
            <w:r>
              <w:rPr>
                <w:rFonts w:ascii="微软雅黑" w:hAnsi="微软雅黑" w:eastAsia="微软雅黑" w:cs="Open Sans"/>
                <w:b/>
                <w:sz w:val="21"/>
                <w:szCs w:val="18"/>
              </w:rPr>
              <w:t>Plugin</w:t>
            </w:r>
            <w:r>
              <w:rPr>
                <w:rFonts w:hint="eastAsia" w:ascii="微软雅黑" w:hAnsi="微软雅黑" w:eastAsia="微软雅黑" w:cs="Open Sans"/>
                <w:b/>
                <w:sz w:val="21"/>
                <w:szCs w:val="18"/>
                <w:lang w:val="en-US" w:eastAsia="zh-CN"/>
              </w:rPr>
              <w:t xml:space="preserve"> Required</w:t>
            </w:r>
          </w:p>
        </w:tc>
        <w:tc>
          <w:tcPr>
            <w:tcW w:w="1150" w:type="dxa"/>
            <w:shd w:val="clear" w:color="auto" w:fill="auto"/>
          </w:tcPr>
          <w:p>
            <w:pPr>
              <w:widowControl w:val="0"/>
              <w:spacing w:before="40" w:after="80" w:line="300" w:lineRule="auto"/>
              <w:rPr>
                <w:rFonts w:ascii="Open Sans" w:hAnsi="Open Sans" w:eastAsia="微软雅黑" w:cs="Open Sans"/>
                <w:sz w:val="18"/>
                <w:szCs w:val="18"/>
              </w:rPr>
            </w:pPr>
            <w:r>
              <w:rPr>
                <w:rFonts w:ascii="微软雅黑" w:hAnsi="微软雅黑" w:eastAsia="微软雅黑" w:cs="Open Sans"/>
                <w:sz w:val="21"/>
                <w:szCs w:val="18"/>
              </w:rPr>
              <w:t>/</w:t>
            </w:r>
          </w:p>
        </w:tc>
        <w:tc>
          <w:tcPr>
            <w:tcW w:w="1167" w:type="dxa"/>
            <w:shd w:val="clear" w:color="auto" w:fill="auto"/>
          </w:tcPr>
          <w:p>
            <w:pPr>
              <w:widowControl w:val="0"/>
              <w:spacing w:before="40" w:after="80" w:line="300" w:lineRule="auto"/>
              <w:rPr>
                <w:rFonts w:ascii="Open Sans" w:hAnsi="Open Sans" w:eastAsia="微软雅黑" w:cs="Open Sans"/>
                <w:sz w:val="18"/>
                <w:szCs w:val="18"/>
              </w:rPr>
            </w:pPr>
            <w:r>
              <w:rPr>
                <w:rFonts w:ascii="微软雅黑" w:hAnsi="微软雅黑" w:eastAsia="微软雅黑" w:cs="Open Sans"/>
                <w:sz w:val="21"/>
                <w:szCs w:val="18"/>
              </w:rPr>
              <w:t>No</w:t>
            </w:r>
          </w:p>
        </w:tc>
        <w:tc>
          <w:tcPr>
            <w:tcW w:w="1183" w:type="dxa"/>
            <w:shd w:val="clear" w:color="auto" w:fill="auto"/>
          </w:tcPr>
          <w:p>
            <w:pPr>
              <w:widowControl w:val="0"/>
              <w:spacing w:before="40" w:after="80" w:line="300" w:lineRule="auto"/>
              <w:rPr>
                <w:rFonts w:hint="default" w:ascii="Open Sans" w:hAnsi="Open Sans" w:eastAsia="微软雅黑" w:cs="Open Sans"/>
                <w:sz w:val="18"/>
                <w:szCs w:val="18"/>
                <w:lang w:val="en-US" w:eastAsia="zh-CN"/>
              </w:rPr>
            </w:pPr>
            <w:r>
              <w:rPr>
                <w:rFonts w:hint="eastAsia" w:ascii="微软雅黑" w:hAnsi="微软雅黑" w:eastAsia="微软雅黑" w:cs="Open Sans"/>
                <w:sz w:val="21"/>
                <w:szCs w:val="18"/>
                <w:lang w:val="en-US" w:eastAsia="zh-CN"/>
              </w:rPr>
              <w:t>No</w:t>
            </w:r>
          </w:p>
        </w:tc>
        <w:tc>
          <w:tcPr>
            <w:tcW w:w="1167" w:type="dxa"/>
            <w:shd w:val="clear" w:color="auto" w:fill="auto"/>
          </w:tcPr>
          <w:p>
            <w:pPr>
              <w:widowControl w:val="0"/>
              <w:spacing w:before="40" w:after="80" w:line="300" w:lineRule="auto"/>
              <w:rPr>
                <w:rFonts w:ascii="Open Sans" w:hAnsi="Open Sans" w:eastAsia="微软雅黑" w:cs="Open Sans"/>
                <w:sz w:val="18"/>
                <w:szCs w:val="18"/>
              </w:rPr>
            </w:pPr>
            <w:r>
              <w:rPr>
                <w:rFonts w:ascii="微软雅黑" w:hAnsi="微软雅黑" w:eastAsia="微软雅黑" w:cs="Open Sans"/>
                <w:sz w:val="21"/>
                <w:szCs w:val="18"/>
              </w:rPr>
              <w:t>Yes</w:t>
            </w:r>
          </w:p>
        </w:tc>
        <w:tc>
          <w:tcPr>
            <w:tcW w:w="1100" w:type="dxa"/>
            <w:shd w:val="clear" w:color="auto" w:fill="auto"/>
          </w:tcPr>
          <w:p>
            <w:pPr>
              <w:widowControl w:val="0"/>
              <w:spacing w:before="40" w:after="80" w:line="300" w:lineRule="auto"/>
              <w:rPr>
                <w:rFonts w:ascii="Open Sans" w:hAnsi="Open Sans" w:eastAsia="微软雅黑" w:cs="Open Sans"/>
                <w:sz w:val="18"/>
                <w:szCs w:val="18"/>
              </w:rPr>
            </w:pPr>
            <w:r>
              <w:rPr>
                <w:rFonts w:ascii="微软雅黑" w:hAnsi="微软雅黑" w:eastAsia="微软雅黑" w:cs="Open Sans"/>
                <w:sz w:val="21"/>
                <w:szCs w:val="18"/>
              </w:rPr>
              <w:t>Yes</w:t>
            </w:r>
          </w:p>
        </w:tc>
        <w:tc>
          <w:tcPr>
            <w:tcW w:w="1301" w:type="dxa"/>
            <w:shd w:val="clear" w:color="auto" w:fill="auto"/>
          </w:tcPr>
          <w:p>
            <w:pPr>
              <w:widowControl w:val="0"/>
              <w:spacing w:before="40" w:after="80" w:line="300" w:lineRule="auto"/>
              <w:rPr>
                <w:rFonts w:ascii="Open Sans" w:hAnsi="Open Sans" w:eastAsia="微软雅黑" w:cs="Open Sans"/>
                <w:sz w:val="18"/>
                <w:szCs w:val="18"/>
              </w:rPr>
            </w:pPr>
            <w:r>
              <w:rPr>
                <w:rFonts w:ascii="微软雅黑" w:hAnsi="微软雅黑" w:eastAsia="微软雅黑" w:cs="Open Sans"/>
                <w:sz w:val="21"/>
                <w:szCs w:val="18"/>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437" w:type="dxa"/>
            <w:shd w:val="clear" w:color="auto" w:fill="00B0F0"/>
          </w:tcPr>
          <w:p>
            <w:pPr>
              <w:widowControl w:val="0"/>
              <w:spacing w:before="40" w:after="80" w:line="300" w:lineRule="auto"/>
              <w:rPr>
                <w:rFonts w:ascii="Open Sans" w:hAnsi="Open Sans" w:eastAsia="微软雅黑" w:cs="Open Sans"/>
                <w:b/>
                <w:sz w:val="18"/>
                <w:szCs w:val="18"/>
              </w:rPr>
            </w:pPr>
            <w:r>
              <w:rPr>
                <w:rFonts w:ascii="微软雅黑" w:hAnsi="微软雅黑" w:eastAsia="微软雅黑" w:cs="Open Sans"/>
                <w:b/>
                <w:sz w:val="21"/>
                <w:szCs w:val="18"/>
              </w:rPr>
              <w:t>Migration Environment</w:t>
            </w:r>
          </w:p>
        </w:tc>
        <w:tc>
          <w:tcPr>
            <w:tcW w:w="1150" w:type="dxa"/>
          </w:tcPr>
          <w:p>
            <w:pPr>
              <w:widowControl w:val="0"/>
              <w:spacing w:before="40" w:after="80" w:line="300" w:lineRule="auto"/>
              <w:rPr>
                <w:rFonts w:ascii="Open Sans" w:hAnsi="Open Sans" w:eastAsia="微软雅黑" w:cs="Open Sans"/>
                <w:sz w:val="18"/>
                <w:szCs w:val="18"/>
              </w:rPr>
            </w:pPr>
            <w:r>
              <w:rPr>
                <w:rFonts w:ascii="微软雅黑" w:hAnsi="微软雅黑" w:eastAsia="微软雅黑" w:cs="Open Sans"/>
                <w:sz w:val="21"/>
                <w:szCs w:val="18"/>
              </w:rPr>
              <w:t>/</w:t>
            </w:r>
          </w:p>
        </w:tc>
        <w:tc>
          <w:tcPr>
            <w:tcW w:w="1167" w:type="dxa"/>
          </w:tcPr>
          <w:p>
            <w:pPr>
              <w:widowControl w:val="0"/>
              <w:spacing w:before="40" w:after="80" w:line="300" w:lineRule="auto"/>
              <w:rPr>
                <w:rFonts w:ascii="Open Sans" w:hAnsi="Open Sans" w:eastAsia="微软雅黑" w:cs="Open Sans"/>
                <w:sz w:val="18"/>
                <w:szCs w:val="18"/>
              </w:rPr>
            </w:pPr>
            <w:r>
              <w:rPr>
                <w:rFonts w:ascii="微软雅黑" w:hAnsi="微软雅黑" w:eastAsia="微软雅黑" w:cs="Open Sans"/>
                <w:sz w:val="21"/>
                <w:szCs w:val="18"/>
              </w:rPr>
              <w:t>Simple</w:t>
            </w:r>
          </w:p>
        </w:tc>
        <w:tc>
          <w:tcPr>
            <w:tcW w:w="1183" w:type="dxa"/>
          </w:tcPr>
          <w:p>
            <w:pPr>
              <w:widowControl w:val="0"/>
              <w:spacing w:before="40" w:after="80" w:line="300" w:lineRule="auto"/>
              <w:rPr>
                <w:rFonts w:ascii="Open Sans" w:hAnsi="Open Sans" w:eastAsia="微软雅黑" w:cs="Open Sans"/>
                <w:sz w:val="18"/>
                <w:szCs w:val="18"/>
              </w:rPr>
            </w:pPr>
            <w:r>
              <w:rPr>
                <w:rFonts w:ascii="微软雅黑" w:hAnsi="微软雅黑" w:eastAsia="微软雅黑" w:cs="Open Sans"/>
                <w:sz w:val="21"/>
                <w:szCs w:val="18"/>
              </w:rPr>
              <w:t>Moderate</w:t>
            </w:r>
          </w:p>
        </w:tc>
        <w:tc>
          <w:tcPr>
            <w:tcW w:w="1167" w:type="dxa"/>
          </w:tcPr>
          <w:p>
            <w:pPr>
              <w:widowControl w:val="0"/>
              <w:spacing w:before="40" w:after="80" w:line="300" w:lineRule="auto"/>
              <w:rPr>
                <w:rFonts w:ascii="Open Sans" w:hAnsi="Open Sans" w:eastAsia="微软雅黑" w:cs="Open Sans"/>
                <w:sz w:val="18"/>
                <w:szCs w:val="18"/>
              </w:rPr>
            </w:pPr>
            <w:r>
              <w:rPr>
                <w:rFonts w:ascii="微软雅黑" w:hAnsi="微软雅黑" w:eastAsia="微软雅黑" w:cs="Open Sans"/>
                <w:sz w:val="21"/>
                <w:szCs w:val="18"/>
              </w:rPr>
              <w:t>Moderate</w:t>
            </w:r>
          </w:p>
        </w:tc>
        <w:tc>
          <w:tcPr>
            <w:tcW w:w="1100" w:type="dxa"/>
          </w:tcPr>
          <w:p>
            <w:pPr>
              <w:widowControl w:val="0"/>
              <w:spacing w:before="40" w:after="80" w:line="300" w:lineRule="auto"/>
              <w:rPr>
                <w:rFonts w:ascii="Open Sans" w:hAnsi="Open Sans" w:eastAsia="微软雅黑" w:cs="Open Sans"/>
                <w:sz w:val="18"/>
                <w:szCs w:val="18"/>
              </w:rPr>
            </w:pPr>
            <w:r>
              <w:rPr>
                <w:rFonts w:ascii="微软雅黑" w:hAnsi="微软雅黑" w:eastAsia="微软雅黑" w:cs="Open Sans"/>
                <w:sz w:val="21"/>
                <w:szCs w:val="18"/>
              </w:rPr>
              <w:t>Moderate</w:t>
            </w:r>
          </w:p>
        </w:tc>
        <w:tc>
          <w:tcPr>
            <w:tcW w:w="1301" w:type="dxa"/>
          </w:tcPr>
          <w:p>
            <w:pPr>
              <w:widowControl w:val="0"/>
              <w:spacing w:before="40" w:after="80" w:line="300" w:lineRule="auto"/>
              <w:rPr>
                <w:rFonts w:ascii="Open Sans" w:hAnsi="Open Sans" w:eastAsia="微软雅黑" w:cs="Open Sans"/>
                <w:sz w:val="18"/>
                <w:szCs w:val="18"/>
              </w:rPr>
            </w:pPr>
            <w:r>
              <w:rPr>
                <w:rFonts w:ascii="微软雅黑" w:hAnsi="微软雅黑" w:eastAsia="微软雅黑" w:cs="Open Sans"/>
                <w:sz w:val="21"/>
                <w:szCs w:val="18"/>
              </w:rPr>
              <w:t>Complex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437" w:type="dxa"/>
            <w:shd w:val="clear" w:color="auto" w:fill="00B0F0"/>
          </w:tcPr>
          <w:p>
            <w:pPr>
              <w:widowControl w:val="0"/>
              <w:spacing w:before="40" w:after="80" w:line="300" w:lineRule="auto"/>
              <w:rPr>
                <w:rFonts w:ascii="Open Sans" w:hAnsi="Open Sans" w:eastAsia="微软雅黑" w:cs="Open Sans"/>
                <w:b/>
                <w:sz w:val="18"/>
                <w:szCs w:val="18"/>
              </w:rPr>
            </w:pPr>
            <w:r>
              <w:rPr>
                <w:rFonts w:ascii="微软雅黑" w:hAnsi="微软雅黑" w:eastAsia="微软雅黑" w:cs="Open Sans"/>
                <w:b/>
                <w:sz w:val="21"/>
                <w:szCs w:val="18"/>
              </w:rPr>
              <w:t>Migration Process</w:t>
            </w:r>
          </w:p>
        </w:tc>
        <w:tc>
          <w:tcPr>
            <w:tcW w:w="1150" w:type="dxa"/>
          </w:tcPr>
          <w:p>
            <w:pPr>
              <w:widowControl w:val="0"/>
              <w:spacing w:before="40" w:after="80" w:line="300" w:lineRule="auto"/>
              <w:rPr>
                <w:rFonts w:ascii="Open Sans" w:hAnsi="Open Sans" w:eastAsia="微软雅黑" w:cs="Open Sans"/>
                <w:sz w:val="18"/>
                <w:szCs w:val="18"/>
              </w:rPr>
            </w:pPr>
            <w:r>
              <w:rPr>
                <w:rFonts w:ascii="微软雅黑" w:hAnsi="微软雅黑" w:eastAsia="微软雅黑" w:cs="Open Sans"/>
                <w:sz w:val="21"/>
                <w:szCs w:val="18"/>
              </w:rPr>
              <w:t>/</w:t>
            </w:r>
          </w:p>
        </w:tc>
        <w:tc>
          <w:tcPr>
            <w:tcW w:w="1167" w:type="dxa"/>
          </w:tcPr>
          <w:p>
            <w:pPr>
              <w:widowControl w:val="0"/>
              <w:spacing w:before="40" w:after="80" w:line="300" w:lineRule="auto"/>
              <w:rPr>
                <w:rFonts w:ascii="Open Sans" w:hAnsi="Open Sans" w:eastAsia="微软雅黑" w:cs="Open Sans"/>
                <w:sz w:val="18"/>
                <w:szCs w:val="18"/>
              </w:rPr>
            </w:pPr>
            <w:r>
              <w:rPr>
                <w:rFonts w:ascii="微软雅黑" w:hAnsi="微软雅黑" w:eastAsia="微软雅黑" w:cs="Open Sans"/>
                <w:sz w:val="21"/>
                <w:szCs w:val="18"/>
              </w:rPr>
              <w:t>Not visible</w:t>
            </w:r>
          </w:p>
        </w:tc>
        <w:tc>
          <w:tcPr>
            <w:tcW w:w="1183" w:type="dxa"/>
          </w:tcPr>
          <w:p>
            <w:pPr>
              <w:widowControl w:val="0"/>
              <w:spacing w:before="40" w:after="80" w:line="300" w:lineRule="auto"/>
              <w:rPr>
                <w:rFonts w:ascii="Open Sans" w:hAnsi="Open Sans" w:eastAsia="微软雅黑" w:cs="Open Sans"/>
                <w:sz w:val="18"/>
                <w:szCs w:val="18"/>
              </w:rPr>
            </w:pPr>
            <w:r>
              <w:rPr>
                <w:rFonts w:ascii="微软雅黑" w:hAnsi="微软雅黑" w:eastAsia="微软雅黑" w:cs="Open Sans"/>
                <w:sz w:val="21"/>
                <w:szCs w:val="18"/>
              </w:rPr>
              <w:t>Visible</w:t>
            </w:r>
          </w:p>
        </w:tc>
        <w:tc>
          <w:tcPr>
            <w:tcW w:w="1167" w:type="dxa"/>
          </w:tcPr>
          <w:p>
            <w:pPr>
              <w:widowControl w:val="0"/>
              <w:spacing w:before="40" w:after="80" w:line="300" w:lineRule="auto"/>
              <w:rPr>
                <w:rFonts w:ascii="Open Sans" w:hAnsi="Open Sans" w:eastAsia="微软雅黑" w:cs="Open Sans"/>
                <w:sz w:val="18"/>
                <w:szCs w:val="18"/>
              </w:rPr>
            </w:pPr>
            <w:r>
              <w:rPr>
                <w:rFonts w:ascii="微软雅黑" w:hAnsi="微软雅黑" w:eastAsia="微软雅黑" w:cs="Open Sans"/>
                <w:sz w:val="21"/>
                <w:szCs w:val="18"/>
              </w:rPr>
              <w:t>Visible</w:t>
            </w:r>
          </w:p>
        </w:tc>
        <w:tc>
          <w:tcPr>
            <w:tcW w:w="1100" w:type="dxa"/>
          </w:tcPr>
          <w:p>
            <w:pPr>
              <w:widowControl w:val="0"/>
              <w:spacing w:before="40" w:after="80" w:line="300" w:lineRule="auto"/>
              <w:rPr>
                <w:rFonts w:ascii="Open Sans" w:hAnsi="Open Sans" w:eastAsia="微软雅黑" w:cs="Open Sans"/>
                <w:sz w:val="18"/>
                <w:szCs w:val="18"/>
              </w:rPr>
            </w:pPr>
            <w:r>
              <w:rPr>
                <w:rFonts w:ascii="微软雅黑" w:hAnsi="微软雅黑" w:eastAsia="微软雅黑" w:cs="Open Sans"/>
                <w:sz w:val="21"/>
                <w:szCs w:val="18"/>
              </w:rPr>
              <w:t>Visible</w:t>
            </w:r>
          </w:p>
        </w:tc>
        <w:tc>
          <w:tcPr>
            <w:tcW w:w="1301" w:type="dxa"/>
          </w:tcPr>
          <w:p>
            <w:pPr>
              <w:widowControl w:val="0"/>
              <w:spacing w:before="40" w:after="80" w:line="300" w:lineRule="auto"/>
              <w:rPr>
                <w:rFonts w:ascii="Open Sans" w:hAnsi="Open Sans" w:eastAsia="微软雅黑" w:cs="Open Sans"/>
                <w:sz w:val="18"/>
                <w:szCs w:val="18"/>
              </w:rPr>
            </w:pPr>
            <w:r>
              <w:rPr>
                <w:rFonts w:ascii="微软雅黑" w:hAnsi="微软雅黑" w:eastAsia="微软雅黑" w:cs="Open Sans"/>
                <w:sz w:val="21"/>
                <w:szCs w:val="18"/>
              </w:rPr>
              <w:t>Visible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437" w:type="dxa"/>
            <w:shd w:val="clear" w:color="auto" w:fill="00B0F0"/>
          </w:tcPr>
          <w:p>
            <w:pPr>
              <w:widowControl w:val="0"/>
              <w:spacing w:before="40" w:after="80" w:line="300" w:lineRule="auto"/>
              <w:rPr>
                <w:rFonts w:ascii="Open Sans" w:hAnsi="Open Sans" w:eastAsia="微软雅黑" w:cs="Open Sans"/>
                <w:b/>
                <w:sz w:val="18"/>
                <w:szCs w:val="18"/>
              </w:rPr>
            </w:pPr>
            <w:r>
              <w:rPr>
                <w:rFonts w:ascii="微软雅黑" w:hAnsi="微软雅黑" w:eastAsia="微软雅黑" w:cs="Open Sans"/>
                <w:b/>
                <w:sz w:val="21"/>
                <w:szCs w:val="18"/>
              </w:rPr>
              <w:t>Migration Process</w:t>
            </w:r>
          </w:p>
        </w:tc>
        <w:tc>
          <w:tcPr>
            <w:tcW w:w="1150" w:type="dxa"/>
          </w:tcPr>
          <w:p>
            <w:pPr>
              <w:widowControl w:val="0"/>
              <w:spacing w:before="40" w:after="80" w:line="300" w:lineRule="auto"/>
              <w:rPr>
                <w:rFonts w:ascii="Open Sans" w:hAnsi="Open Sans" w:eastAsia="微软雅黑" w:cs="Open Sans"/>
                <w:sz w:val="18"/>
                <w:szCs w:val="18"/>
              </w:rPr>
            </w:pPr>
            <w:r>
              <w:rPr>
                <w:rFonts w:ascii="微软雅黑" w:hAnsi="微软雅黑" w:eastAsia="微软雅黑" w:cs="Open Sans"/>
                <w:sz w:val="21"/>
                <w:szCs w:val="18"/>
              </w:rPr>
              <w:t>/</w:t>
            </w:r>
          </w:p>
        </w:tc>
        <w:tc>
          <w:tcPr>
            <w:tcW w:w="1167" w:type="dxa"/>
          </w:tcPr>
          <w:p>
            <w:pPr>
              <w:widowControl w:val="0"/>
              <w:spacing w:before="40" w:after="80" w:line="300" w:lineRule="auto"/>
              <w:rPr>
                <w:rFonts w:ascii="Open Sans" w:hAnsi="Open Sans" w:eastAsia="微软雅黑" w:cs="Open Sans"/>
                <w:sz w:val="18"/>
                <w:szCs w:val="18"/>
              </w:rPr>
            </w:pPr>
            <w:r>
              <w:rPr>
                <w:rFonts w:ascii="微软雅黑" w:hAnsi="微软雅黑" w:eastAsia="微软雅黑" w:cs="Open Sans"/>
                <w:sz w:val="21"/>
                <w:szCs w:val="18"/>
              </w:rPr>
              <w:t>Partially controllable</w:t>
            </w:r>
          </w:p>
        </w:tc>
        <w:tc>
          <w:tcPr>
            <w:tcW w:w="1183" w:type="dxa"/>
          </w:tcPr>
          <w:p>
            <w:pPr>
              <w:widowControl w:val="0"/>
              <w:spacing w:before="40" w:after="80" w:line="300" w:lineRule="auto"/>
              <w:rPr>
                <w:rFonts w:ascii="Open Sans" w:hAnsi="Open Sans" w:eastAsia="微软雅黑" w:cs="Open Sans"/>
                <w:sz w:val="18"/>
                <w:szCs w:val="18"/>
              </w:rPr>
            </w:pPr>
            <w:r>
              <w:rPr>
                <w:rFonts w:ascii="微软雅黑" w:hAnsi="微软雅黑" w:eastAsia="微软雅黑" w:cs="Open Sans"/>
                <w:sz w:val="21"/>
                <w:szCs w:val="18"/>
              </w:rPr>
              <w:t>Controllable</w:t>
            </w:r>
          </w:p>
        </w:tc>
        <w:tc>
          <w:tcPr>
            <w:tcW w:w="1167" w:type="dxa"/>
          </w:tcPr>
          <w:p>
            <w:pPr>
              <w:widowControl w:val="0"/>
              <w:spacing w:before="40" w:after="80" w:line="300" w:lineRule="auto"/>
              <w:rPr>
                <w:rFonts w:ascii="Open Sans" w:hAnsi="Open Sans" w:eastAsia="微软雅黑" w:cs="Open Sans"/>
                <w:sz w:val="18"/>
                <w:szCs w:val="18"/>
              </w:rPr>
            </w:pPr>
            <w:r>
              <w:rPr>
                <w:rFonts w:ascii="微软雅黑" w:hAnsi="微软雅黑" w:eastAsia="微软雅黑" w:cs="Open Sans"/>
                <w:sz w:val="21"/>
                <w:szCs w:val="18"/>
              </w:rPr>
              <w:t>Controllable</w:t>
            </w:r>
          </w:p>
        </w:tc>
        <w:tc>
          <w:tcPr>
            <w:tcW w:w="1100" w:type="dxa"/>
          </w:tcPr>
          <w:p>
            <w:pPr>
              <w:widowControl w:val="0"/>
              <w:spacing w:before="40" w:after="80" w:line="300" w:lineRule="auto"/>
              <w:rPr>
                <w:rFonts w:ascii="Open Sans" w:hAnsi="Open Sans" w:eastAsia="微软雅黑" w:cs="Open Sans"/>
                <w:sz w:val="18"/>
                <w:szCs w:val="18"/>
              </w:rPr>
            </w:pPr>
            <w:r>
              <w:rPr>
                <w:rFonts w:ascii="微软雅黑" w:hAnsi="微软雅黑" w:eastAsia="微软雅黑" w:cs="Open Sans"/>
                <w:sz w:val="21"/>
                <w:szCs w:val="18"/>
              </w:rPr>
              <w:t>Controllable</w:t>
            </w:r>
          </w:p>
        </w:tc>
        <w:tc>
          <w:tcPr>
            <w:tcW w:w="1301" w:type="dxa"/>
          </w:tcPr>
          <w:p>
            <w:pPr>
              <w:widowControl w:val="0"/>
              <w:spacing w:before="40" w:after="80" w:line="300" w:lineRule="auto"/>
              <w:rPr>
                <w:rFonts w:ascii="Open Sans" w:hAnsi="Open Sans" w:eastAsia="微软雅黑" w:cs="Open Sans"/>
                <w:sz w:val="18"/>
                <w:szCs w:val="18"/>
              </w:rPr>
            </w:pPr>
            <w:r>
              <w:rPr>
                <w:rFonts w:ascii="微软雅黑" w:hAnsi="微软雅黑" w:eastAsia="微软雅黑" w:cs="Open Sans"/>
                <w:sz w:val="21"/>
                <w:szCs w:val="18"/>
              </w:rPr>
              <w:t>Controllable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437" w:type="dxa"/>
            <w:shd w:val="clear" w:color="auto" w:fill="00B0F0"/>
          </w:tcPr>
          <w:p>
            <w:pPr>
              <w:widowControl w:val="0"/>
              <w:spacing w:before="40" w:after="80" w:line="300" w:lineRule="auto"/>
              <w:rPr>
                <w:rFonts w:ascii="Open Sans" w:hAnsi="Open Sans" w:eastAsia="微软雅黑" w:cs="Open Sans"/>
                <w:b/>
                <w:sz w:val="18"/>
                <w:szCs w:val="18"/>
              </w:rPr>
            </w:pPr>
            <w:r>
              <w:rPr>
                <w:rFonts w:ascii="微软雅黑" w:hAnsi="微软雅黑" w:eastAsia="微软雅黑" w:cs="Open Sans"/>
                <w:b/>
                <w:sz w:val="21"/>
                <w:szCs w:val="18"/>
              </w:rPr>
              <w:t>CPU Usage</w:t>
            </w:r>
          </w:p>
        </w:tc>
        <w:tc>
          <w:tcPr>
            <w:tcW w:w="1150" w:type="dxa"/>
          </w:tcPr>
          <w:p>
            <w:pPr>
              <w:widowControl w:val="0"/>
              <w:spacing w:before="40" w:after="80" w:line="300" w:lineRule="auto"/>
              <w:rPr>
                <w:rFonts w:ascii="Open Sans" w:hAnsi="Open Sans" w:eastAsia="微软雅黑" w:cs="Open Sans"/>
                <w:sz w:val="18"/>
                <w:szCs w:val="18"/>
              </w:rPr>
            </w:pPr>
            <w:r>
              <w:rPr>
                <w:rFonts w:ascii="微软雅黑" w:hAnsi="微软雅黑" w:eastAsia="微软雅黑" w:cs="Open Sans"/>
                <w:sz w:val="21"/>
                <w:szCs w:val="18"/>
              </w:rPr>
              <w:t>/</w:t>
            </w:r>
          </w:p>
        </w:tc>
        <w:tc>
          <w:tcPr>
            <w:tcW w:w="1167" w:type="dxa"/>
          </w:tcPr>
          <w:p>
            <w:pPr>
              <w:widowControl w:val="0"/>
              <w:spacing w:before="40" w:after="80" w:line="300" w:lineRule="auto"/>
              <w:rPr>
                <w:rFonts w:ascii="Open Sans" w:hAnsi="Open Sans" w:eastAsia="微软雅黑" w:cs="Open Sans"/>
                <w:sz w:val="18"/>
                <w:szCs w:val="18"/>
              </w:rPr>
            </w:pPr>
            <w:r>
              <w:rPr>
                <w:rFonts w:ascii="微软雅黑" w:hAnsi="微软雅黑" w:eastAsia="微软雅黑" w:cs="Open Sans"/>
                <w:sz w:val="21"/>
                <w:szCs w:val="18"/>
              </w:rPr>
              <w:t>/</w:t>
            </w:r>
          </w:p>
        </w:tc>
        <w:tc>
          <w:tcPr>
            <w:tcW w:w="1183" w:type="dxa"/>
          </w:tcPr>
          <w:p>
            <w:pPr>
              <w:widowControl w:val="0"/>
              <w:spacing w:before="40" w:after="80" w:line="300" w:lineRule="auto"/>
              <w:rPr>
                <w:rFonts w:ascii="Open Sans" w:hAnsi="Open Sans" w:eastAsia="微软雅黑" w:cs="Open Sans"/>
                <w:sz w:val="18"/>
                <w:szCs w:val="18"/>
              </w:rPr>
            </w:pPr>
            <w:r>
              <w:rPr>
                <w:rFonts w:ascii="微软雅黑" w:hAnsi="微软雅黑" w:eastAsia="微软雅黑" w:cs="Open Sans"/>
                <w:sz w:val="21"/>
                <w:szCs w:val="18"/>
              </w:rPr>
              <w:t>/</w:t>
            </w:r>
          </w:p>
        </w:tc>
        <w:tc>
          <w:tcPr>
            <w:tcW w:w="1167" w:type="dxa"/>
          </w:tcPr>
          <w:p>
            <w:pPr>
              <w:widowControl w:val="0"/>
              <w:spacing w:before="40" w:after="80" w:line="300" w:lineRule="auto"/>
              <w:rPr>
                <w:rFonts w:ascii="Open Sans" w:hAnsi="Open Sans" w:eastAsia="微软雅黑" w:cs="Open Sans"/>
                <w:sz w:val="18"/>
                <w:szCs w:val="18"/>
              </w:rPr>
            </w:pPr>
            <w:r>
              <w:rPr>
                <w:rFonts w:ascii="微软雅黑" w:hAnsi="微软雅黑" w:eastAsia="微软雅黑" w:cs="Open Sans"/>
                <w:sz w:val="21"/>
                <w:szCs w:val="18"/>
              </w:rPr>
              <w:t>&lt;</w:t>
            </w:r>
            <w:r>
              <w:rPr>
                <w:rFonts w:hint="eastAsia" w:ascii="微软雅黑" w:hAnsi="微软雅黑" w:eastAsia="微软雅黑" w:cs="Open Sans"/>
                <w:sz w:val="21"/>
                <w:szCs w:val="18"/>
                <w:lang w:val="en-US" w:eastAsia="zh-CN"/>
              </w:rPr>
              <w:t xml:space="preserve"> </w:t>
            </w:r>
            <w:r>
              <w:rPr>
                <w:rFonts w:ascii="微软雅黑" w:hAnsi="微软雅黑" w:eastAsia="微软雅黑" w:cs="Open Sans"/>
                <w:sz w:val="21"/>
                <w:szCs w:val="18"/>
              </w:rPr>
              <w:t>3%</w:t>
            </w:r>
          </w:p>
        </w:tc>
        <w:tc>
          <w:tcPr>
            <w:tcW w:w="1100" w:type="dxa"/>
          </w:tcPr>
          <w:p>
            <w:pPr>
              <w:widowControl w:val="0"/>
              <w:spacing w:before="40" w:after="80" w:line="300" w:lineRule="auto"/>
              <w:rPr>
                <w:rFonts w:ascii="Open Sans" w:hAnsi="Open Sans" w:eastAsia="微软雅黑" w:cs="Open Sans"/>
                <w:sz w:val="18"/>
                <w:szCs w:val="18"/>
              </w:rPr>
            </w:pPr>
            <w:r>
              <w:rPr>
                <w:rFonts w:ascii="微软雅黑" w:hAnsi="微软雅黑" w:eastAsia="微软雅黑" w:cs="Open Sans"/>
                <w:sz w:val="21"/>
                <w:szCs w:val="18"/>
              </w:rPr>
              <w:t>&lt;</w:t>
            </w:r>
            <w:r>
              <w:rPr>
                <w:rFonts w:hint="eastAsia" w:ascii="微软雅黑" w:hAnsi="微软雅黑" w:eastAsia="微软雅黑" w:cs="Open Sans"/>
                <w:sz w:val="21"/>
                <w:szCs w:val="18"/>
                <w:lang w:val="en-US" w:eastAsia="zh-CN"/>
              </w:rPr>
              <w:t xml:space="preserve"> 3</w:t>
            </w:r>
            <w:r>
              <w:rPr>
                <w:rFonts w:ascii="微软雅黑" w:hAnsi="微软雅黑" w:eastAsia="微软雅黑" w:cs="Open Sans"/>
                <w:sz w:val="21"/>
                <w:szCs w:val="18"/>
              </w:rPr>
              <w:t>%</w:t>
            </w:r>
          </w:p>
        </w:tc>
        <w:tc>
          <w:tcPr>
            <w:tcW w:w="1301" w:type="dxa"/>
          </w:tcPr>
          <w:p>
            <w:pPr>
              <w:widowControl w:val="0"/>
              <w:spacing w:before="40" w:after="80" w:line="300" w:lineRule="auto"/>
              <w:rPr>
                <w:rFonts w:ascii="Open Sans" w:hAnsi="Open Sans" w:eastAsia="微软雅黑" w:cs="Open Sans"/>
                <w:sz w:val="18"/>
                <w:szCs w:val="18"/>
              </w:rPr>
            </w:pPr>
            <w:r>
              <w:rPr>
                <w:rFonts w:ascii="微软雅黑" w:hAnsi="微软雅黑" w:eastAsia="微软雅黑" w:cs="Open Sans"/>
                <w:sz w:val="21"/>
                <w:szCs w:val="18"/>
              </w:rPr>
              <w:t>&lt;</w:t>
            </w:r>
            <w:r>
              <w:rPr>
                <w:rFonts w:hint="eastAsia" w:ascii="微软雅黑" w:hAnsi="微软雅黑" w:eastAsia="微软雅黑" w:cs="Open Sans"/>
                <w:sz w:val="21"/>
                <w:szCs w:val="18"/>
                <w:lang w:val="en-US" w:eastAsia="zh-CN"/>
              </w:rPr>
              <w:t xml:space="preserve"> </w:t>
            </w:r>
            <w:r>
              <w:rPr>
                <w:rFonts w:ascii="微软雅黑" w:hAnsi="微软雅黑" w:eastAsia="微软雅黑" w:cs="Open Sans"/>
                <w:sz w:val="21"/>
                <w:szCs w:val="18"/>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437" w:type="dxa"/>
            <w:shd w:val="clear" w:color="auto" w:fill="00B0F0"/>
          </w:tcPr>
          <w:p>
            <w:pPr>
              <w:widowControl w:val="0"/>
              <w:spacing w:before="40" w:after="80" w:line="300" w:lineRule="auto"/>
              <w:rPr>
                <w:rFonts w:ascii="Open Sans" w:hAnsi="Open Sans" w:eastAsia="微软雅黑" w:cs="Open Sans"/>
                <w:b/>
                <w:sz w:val="18"/>
                <w:szCs w:val="18"/>
              </w:rPr>
            </w:pPr>
            <w:r>
              <w:rPr>
                <w:rFonts w:ascii="微软雅黑" w:hAnsi="微软雅黑" w:eastAsia="微软雅黑" w:cs="Open Sans"/>
                <w:b/>
                <w:sz w:val="21"/>
                <w:szCs w:val="18"/>
              </w:rPr>
              <w:t>Memory Usage</w:t>
            </w:r>
          </w:p>
        </w:tc>
        <w:tc>
          <w:tcPr>
            <w:tcW w:w="1150" w:type="dxa"/>
          </w:tcPr>
          <w:p>
            <w:pPr>
              <w:widowControl w:val="0"/>
              <w:spacing w:before="40" w:after="80" w:line="300" w:lineRule="auto"/>
              <w:rPr>
                <w:rFonts w:ascii="Open Sans" w:hAnsi="Open Sans" w:eastAsia="微软雅黑" w:cs="Open Sans"/>
                <w:sz w:val="18"/>
                <w:szCs w:val="18"/>
              </w:rPr>
            </w:pPr>
            <w:r>
              <w:rPr>
                <w:rFonts w:ascii="微软雅黑" w:hAnsi="微软雅黑" w:eastAsia="微软雅黑" w:cs="Open Sans"/>
                <w:sz w:val="21"/>
                <w:szCs w:val="18"/>
              </w:rPr>
              <w:t>/</w:t>
            </w:r>
          </w:p>
        </w:tc>
        <w:tc>
          <w:tcPr>
            <w:tcW w:w="1167" w:type="dxa"/>
          </w:tcPr>
          <w:p>
            <w:pPr>
              <w:widowControl w:val="0"/>
              <w:spacing w:before="40" w:after="80" w:line="300" w:lineRule="auto"/>
              <w:rPr>
                <w:rFonts w:ascii="Open Sans" w:hAnsi="Open Sans" w:eastAsia="微软雅黑" w:cs="Open Sans"/>
                <w:sz w:val="18"/>
                <w:szCs w:val="18"/>
              </w:rPr>
            </w:pPr>
            <w:r>
              <w:rPr>
                <w:rFonts w:ascii="微软雅黑" w:hAnsi="微软雅黑" w:eastAsia="微软雅黑" w:cs="Open Sans"/>
                <w:sz w:val="21"/>
                <w:szCs w:val="18"/>
              </w:rPr>
              <w:t>/</w:t>
            </w:r>
          </w:p>
        </w:tc>
        <w:tc>
          <w:tcPr>
            <w:tcW w:w="1183" w:type="dxa"/>
          </w:tcPr>
          <w:p>
            <w:pPr>
              <w:widowControl w:val="0"/>
              <w:spacing w:before="40" w:after="80" w:line="300" w:lineRule="auto"/>
              <w:rPr>
                <w:rFonts w:ascii="Open Sans" w:hAnsi="Open Sans" w:eastAsia="微软雅黑" w:cs="Open Sans"/>
                <w:sz w:val="18"/>
                <w:szCs w:val="18"/>
              </w:rPr>
            </w:pPr>
            <w:r>
              <w:rPr>
                <w:rFonts w:ascii="微软雅黑" w:hAnsi="微软雅黑" w:eastAsia="微软雅黑" w:cs="Open Sans"/>
                <w:sz w:val="21"/>
                <w:szCs w:val="18"/>
              </w:rPr>
              <w:t>/</w:t>
            </w:r>
          </w:p>
        </w:tc>
        <w:tc>
          <w:tcPr>
            <w:tcW w:w="1167" w:type="dxa"/>
          </w:tcPr>
          <w:p>
            <w:pPr>
              <w:widowControl w:val="0"/>
              <w:spacing w:before="40" w:after="80" w:line="300" w:lineRule="auto"/>
              <w:rPr>
                <w:rFonts w:ascii="Open Sans" w:hAnsi="Open Sans" w:eastAsia="微软雅黑" w:cs="Open Sans"/>
                <w:sz w:val="18"/>
                <w:szCs w:val="18"/>
              </w:rPr>
            </w:pPr>
            <w:r>
              <w:rPr>
                <w:rFonts w:ascii="微软雅黑" w:hAnsi="微软雅黑" w:eastAsia="微软雅黑" w:cs="Open Sans"/>
                <w:sz w:val="21"/>
                <w:szCs w:val="18"/>
              </w:rPr>
              <w:t>&lt;</w:t>
            </w:r>
            <w:r>
              <w:rPr>
                <w:rFonts w:hint="eastAsia" w:ascii="微软雅黑" w:hAnsi="微软雅黑" w:eastAsia="微软雅黑" w:cs="Open Sans"/>
                <w:sz w:val="21"/>
                <w:szCs w:val="18"/>
                <w:lang w:val="en-US" w:eastAsia="zh-CN"/>
              </w:rPr>
              <w:t xml:space="preserve"> </w:t>
            </w:r>
            <w:r>
              <w:rPr>
                <w:rFonts w:ascii="微软雅黑" w:hAnsi="微软雅黑" w:eastAsia="微软雅黑" w:cs="Open Sans"/>
                <w:sz w:val="21"/>
                <w:szCs w:val="18"/>
              </w:rPr>
              <w:t>260</w:t>
            </w:r>
            <w:r>
              <w:rPr>
                <w:rFonts w:hint="eastAsia" w:ascii="微软雅黑" w:hAnsi="微软雅黑" w:eastAsia="微软雅黑" w:cs="Open Sans"/>
                <w:sz w:val="21"/>
                <w:szCs w:val="18"/>
                <w:lang w:val="en-US" w:eastAsia="zh-CN"/>
              </w:rPr>
              <w:t xml:space="preserve"> </w:t>
            </w:r>
            <w:r>
              <w:rPr>
                <w:rFonts w:ascii="微软雅黑" w:hAnsi="微软雅黑" w:eastAsia="微软雅黑" w:cs="Open Sans"/>
                <w:sz w:val="21"/>
                <w:szCs w:val="18"/>
              </w:rPr>
              <w:t>MB</w:t>
            </w:r>
          </w:p>
        </w:tc>
        <w:tc>
          <w:tcPr>
            <w:tcW w:w="1100" w:type="dxa"/>
          </w:tcPr>
          <w:p>
            <w:pPr>
              <w:widowControl w:val="0"/>
              <w:spacing w:before="40" w:after="80" w:line="300" w:lineRule="auto"/>
              <w:rPr>
                <w:rFonts w:ascii="Open Sans" w:hAnsi="Open Sans" w:eastAsia="微软雅黑" w:cs="Open Sans"/>
                <w:sz w:val="18"/>
                <w:szCs w:val="18"/>
              </w:rPr>
            </w:pPr>
            <w:r>
              <w:rPr>
                <w:rFonts w:ascii="微软雅黑" w:hAnsi="微软雅黑" w:eastAsia="微软雅黑" w:cs="Open Sans"/>
                <w:sz w:val="21"/>
                <w:szCs w:val="18"/>
              </w:rPr>
              <w:t>&lt;</w:t>
            </w:r>
            <w:r>
              <w:rPr>
                <w:rFonts w:hint="eastAsia" w:ascii="微软雅黑" w:hAnsi="微软雅黑" w:eastAsia="微软雅黑" w:cs="Open Sans"/>
                <w:sz w:val="21"/>
                <w:szCs w:val="18"/>
                <w:lang w:val="en-US" w:eastAsia="zh-CN"/>
              </w:rPr>
              <w:t xml:space="preserve"> </w:t>
            </w:r>
            <w:r>
              <w:rPr>
                <w:rFonts w:ascii="微软雅黑" w:hAnsi="微软雅黑" w:eastAsia="微软雅黑" w:cs="Open Sans"/>
                <w:sz w:val="21"/>
                <w:szCs w:val="18"/>
              </w:rPr>
              <w:t>260</w:t>
            </w:r>
            <w:r>
              <w:rPr>
                <w:rFonts w:hint="eastAsia" w:ascii="微软雅黑" w:hAnsi="微软雅黑" w:eastAsia="微软雅黑" w:cs="Open Sans"/>
                <w:sz w:val="21"/>
                <w:szCs w:val="18"/>
                <w:lang w:val="en-US" w:eastAsia="zh-CN"/>
              </w:rPr>
              <w:t xml:space="preserve"> </w:t>
            </w:r>
            <w:r>
              <w:rPr>
                <w:rFonts w:ascii="微软雅黑" w:hAnsi="微软雅黑" w:eastAsia="微软雅黑" w:cs="Open Sans"/>
                <w:sz w:val="21"/>
                <w:szCs w:val="18"/>
              </w:rPr>
              <w:t>MB</w:t>
            </w:r>
          </w:p>
        </w:tc>
        <w:tc>
          <w:tcPr>
            <w:tcW w:w="1301" w:type="dxa"/>
          </w:tcPr>
          <w:p>
            <w:pPr>
              <w:widowControl w:val="0"/>
              <w:spacing w:before="40" w:after="80" w:line="300" w:lineRule="auto"/>
              <w:rPr>
                <w:rFonts w:ascii="Open Sans" w:hAnsi="Open Sans" w:eastAsia="微软雅黑" w:cs="Open Sans"/>
                <w:sz w:val="18"/>
                <w:szCs w:val="18"/>
              </w:rPr>
            </w:pPr>
            <w:r>
              <w:rPr>
                <w:rFonts w:ascii="微软雅黑" w:hAnsi="微软雅黑" w:eastAsia="微软雅黑" w:cs="Open Sans"/>
                <w:sz w:val="21"/>
                <w:szCs w:val="18"/>
              </w:rPr>
              <w:t>&lt;</w:t>
            </w:r>
            <w:r>
              <w:rPr>
                <w:rFonts w:hint="eastAsia" w:ascii="微软雅黑" w:hAnsi="微软雅黑" w:eastAsia="微软雅黑" w:cs="Open Sans"/>
                <w:sz w:val="21"/>
                <w:szCs w:val="18"/>
                <w:lang w:val="en-US" w:eastAsia="zh-CN"/>
              </w:rPr>
              <w:t xml:space="preserve"> </w:t>
            </w:r>
            <w:r>
              <w:rPr>
                <w:rFonts w:ascii="微软雅黑" w:hAnsi="微软雅黑" w:eastAsia="微软雅黑" w:cs="Open Sans"/>
                <w:sz w:val="21"/>
                <w:szCs w:val="18"/>
              </w:rPr>
              <w:t>260</w:t>
            </w:r>
            <w:r>
              <w:rPr>
                <w:rFonts w:hint="eastAsia" w:ascii="微软雅黑" w:hAnsi="微软雅黑" w:eastAsia="微软雅黑" w:cs="Open Sans"/>
                <w:sz w:val="21"/>
                <w:szCs w:val="18"/>
                <w:lang w:val="en-US" w:eastAsia="zh-CN"/>
              </w:rPr>
              <w:t xml:space="preserve"> </w:t>
            </w:r>
            <w:r>
              <w:rPr>
                <w:rFonts w:ascii="微软雅黑" w:hAnsi="微软雅黑" w:eastAsia="微软雅黑" w:cs="Open Sans"/>
                <w:sz w:val="21"/>
                <w:szCs w:val="18"/>
              </w:rPr>
              <w:t>MB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437" w:type="dxa"/>
            <w:shd w:val="clear" w:color="auto" w:fill="00B0F0"/>
          </w:tcPr>
          <w:p>
            <w:pPr>
              <w:widowControl w:val="0"/>
              <w:spacing w:before="40" w:after="80" w:line="300" w:lineRule="auto"/>
              <w:rPr>
                <w:rFonts w:ascii="Open Sans" w:hAnsi="Open Sans" w:eastAsia="微软雅黑" w:cs="Open Sans"/>
                <w:b/>
                <w:sz w:val="18"/>
                <w:szCs w:val="18"/>
              </w:rPr>
            </w:pPr>
            <w:r>
              <w:rPr>
                <w:rFonts w:ascii="微软雅黑" w:hAnsi="微软雅黑" w:eastAsia="微软雅黑" w:cs="Open Sans"/>
                <w:b/>
                <w:sz w:val="21"/>
                <w:szCs w:val="18"/>
              </w:rPr>
              <w:t>Snapshot Performance</w:t>
            </w:r>
          </w:p>
        </w:tc>
        <w:tc>
          <w:tcPr>
            <w:tcW w:w="1150" w:type="dxa"/>
          </w:tcPr>
          <w:p>
            <w:pPr>
              <w:widowControl w:val="0"/>
              <w:spacing w:before="40" w:after="80" w:line="300" w:lineRule="auto"/>
              <w:rPr>
                <w:rFonts w:ascii="Open Sans" w:hAnsi="Open Sans" w:eastAsia="微软雅黑" w:cs="Open Sans"/>
                <w:sz w:val="18"/>
                <w:szCs w:val="18"/>
              </w:rPr>
            </w:pPr>
            <w:r>
              <w:rPr>
                <w:rFonts w:ascii="微软雅黑" w:hAnsi="微软雅黑" w:eastAsia="微软雅黑" w:cs="Open Sans"/>
                <w:sz w:val="21"/>
                <w:szCs w:val="18"/>
              </w:rPr>
              <w:t>/</w:t>
            </w:r>
          </w:p>
        </w:tc>
        <w:tc>
          <w:tcPr>
            <w:tcW w:w="1167" w:type="dxa"/>
          </w:tcPr>
          <w:p>
            <w:pPr>
              <w:widowControl w:val="0"/>
              <w:spacing w:before="40" w:after="80" w:line="300" w:lineRule="auto"/>
              <w:rPr>
                <w:rFonts w:ascii="Open Sans" w:hAnsi="Open Sans" w:eastAsia="微软雅黑" w:cs="Open Sans"/>
                <w:sz w:val="18"/>
                <w:szCs w:val="18"/>
              </w:rPr>
            </w:pPr>
            <w:r>
              <w:rPr>
                <w:rFonts w:ascii="微软雅黑" w:hAnsi="微软雅黑" w:eastAsia="微软雅黑" w:cs="Open Sans"/>
                <w:sz w:val="21"/>
                <w:szCs w:val="18"/>
              </w:rPr>
              <w:t>Drop of 40%</w:t>
            </w:r>
          </w:p>
        </w:tc>
        <w:tc>
          <w:tcPr>
            <w:tcW w:w="1183" w:type="dxa"/>
          </w:tcPr>
          <w:p>
            <w:pPr>
              <w:widowControl w:val="0"/>
              <w:spacing w:before="40" w:after="80" w:line="300" w:lineRule="auto"/>
              <w:rPr>
                <w:rFonts w:ascii="Open Sans" w:hAnsi="Open Sans" w:eastAsia="微软雅黑" w:cs="Open Sans"/>
                <w:sz w:val="18"/>
                <w:szCs w:val="18"/>
              </w:rPr>
            </w:pPr>
            <w:r>
              <w:rPr>
                <w:rFonts w:ascii="微软雅黑" w:hAnsi="微软雅黑" w:eastAsia="微软雅黑" w:cs="Open Sans"/>
                <w:sz w:val="21"/>
                <w:szCs w:val="18"/>
              </w:rPr>
              <w:t>Drop of 40%</w:t>
            </w:r>
          </w:p>
        </w:tc>
        <w:tc>
          <w:tcPr>
            <w:tcW w:w="1167" w:type="dxa"/>
          </w:tcPr>
          <w:p>
            <w:pPr>
              <w:widowControl w:val="0"/>
              <w:spacing w:before="40" w:after="80" w:line="300" w:lineRule="auto"/>
              <w:rPr>
                <w:rFonts w:ascii="Open Sans" w:hAnsi="Open Sans" w:eastAsia="微软雅黑" w:cs="Open Sans"/>
                <w:sz w:val="18"/>
                <w:szCs w:val="18"/>
              </w:rPr>
            </w:pPr>
            <w:r>
              <w:rPr>
                <w:rFonts w:ascii="微软雅黑" w:hAnsi="微软雅黑" w:eastAsia="微软雅黑" w:cs="Open Sans"/>
                <w:sz w:val="21"/>
                <w:szCs w:val="18"/>
              </w:rPr>
              <w:t>/</w:t>
            </w:r>
          </w:p>
        </w:tc>
        <w:tc>
          <w:tcPr>
            <w:tcW w:w="1100" w:type="dxa"/>
          </w:tcPr>
          <w:p>
            <w:pPr>
              <w:widowControl w:val="0"/>
              <w:spacing w:before="40" w:after="80" w:line="300" w:lineRule="auto"/>
              <w:rPr>
                <w:rFonts w:ascii="Open Sans" w:hAnsi="Open Sans" w:eastAsia="微软雅黑" w:cs="Open Sans"/>
                <w:sz w:val="18"/>
                <w:szCs w:val="18"/>
              </w:rPr>
            </w:pPr>
            <w:r>
              <w:rPr>
                <w:rFonts w:ascii="微软雅黑" w:hAnsi="微软雅黑" w:eastAsia="微软雅黑" w:cs="Open Sans"/>
                <w:sz w:val="21"/>
                <w:szCs w:val="18"/>
              </w:rPr>
              <w:t>/</w:t>
            </w:r>
          </w:p>
        </w:tc>
        <w:tc>
          <w:tcPr>
            <w:tcW w:w="1301" w:type="dxa"/>
          </w:tcPr>
          <w:p>
            <w:pPr>
              <w:widowControl w:val="0"/>
              <w:spacing w:before="40" w:after="80" w:line="300" w:lineRule="auto"/>
              <w:rPr>
                <w:rFonts w:ascii="Open Sans" w:hAnsi="Open Sans" w:eastAsia="微软雅黑" w:cs="Open Sans"/>
                <w:sz w:val="18"/>
                <w:szCs w:val="18"/>
              </w:rPr>
            </w:pPr>
            <w:r>
              <w:rPr>
                <w:rFonts w:ascii="微软雅黑" w:hAnsi="微软雅黑" w:eastAsia="微软雅黑" w:cs="Open Sans"/>
                <w:sz w:val="21"/>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437" w:type="dxa"/>
            <w:shd w:val="clear" w:color="auto" w:fill="00B0F0"/>
          </w:tcPr>
          <w:p>
            <w:pPr>
              <w:widowControl w:val="0"/>
              <w:spacing w:before="40" w:after="80" w:line="300" w:lineRule="auto"/>
              <w:rPr>
                <w:rFonts w:ascii="Open Sans" w:hAnsi="Open Sans" w:eastAsia="微软雅黑" w:cs="Open Sans"/>
                <w:b/>
                <w:sz w:val="18"/>
                <w:szCs w:val="18"/>
              </w:rPr>
            </w:pPr>
            <w:r>
              <w:rPr>
                <w:rFonts w:ascii="微软雅黑" w:hAnsi="微软雅黑" w:eastAsia="微软雅黑" w:cs="Open Sans"/>
                <w:b/>
                <w:sz w:val="21"/>
                <w:szCs w:val="18"/>
              </w:rPr>
              <w:t>Downtime</w:t>
            </w:r>
          </w:p>
        </w:tc>
        <w:tc>
          <w:tcPr>
            <w:tcW w:w="1150" w:type="dxa"/>
          </w:tcPr>
          <w:p>
            <w:pPr>
              <w:widowControl w:val="0"/>
              <w:spacing w:before="40" w:after="80" w:line="300" w:lineRule="auto"/>
              <w:rPr>
                <w:rFonts w:ascii="Open Sans" w:hAnsi="Open Sans" w:eastAsia="微软雅黑" w:cs="Open Sans"/>
                <w:sz w:val="18"/>
                <w:szCs w:val="18"/>
              </w:rPr>
            </w:pPr>
            <w:r>
              <w:rPr>
                <w:rFonts w:ascii="微软雅黑" w:hAnsi="微软雅黑" w:eastAsia="微软雅黑" w:cs="Open Sans"/>
                <w:sz w:val="21"/>
                <w:szCs w:val="18"/>
              </w:rPr>
              <w:t>/</w:t>
            </w:r>
          </w:p>
        </w:tc>
        <w:tc>
          <w:tcPr>
            <w:tcW w:w="1167" w:type="dxa"/>
          </w:tcPr>
          <w:p>
            <w:pPr>
              <w:widowControl w:val="0"/>
              <w:spacing w:before="40" w:after="80" w:line="300" w:lineRule="auto"/>
              <w:rPr>
                <w:rFonts w:ascii="Open Sans" w:hAnsi="Open Sans" w:eastAsia="微软雅黑" w:cs="Open Sans"/>
                <w:sz w:val="18"/>
                <w:szCs w:val="18"/>
              </w:rPr>
            </w:pPr>
            <w:r>
              <w:rPr>
                <w:rFonts w:ascii="微软雅黑" w:hAnsi="微软雅黑" w:eastAsia="微软雅黑" w:cs="Open Sans"/>
                <w:sz w:val="21"/>
                <w:szCs w:val="18"/>
              </w:rPr>
              <w:t>5-10 minutes</w:t>
            </w:r>
          </w:p>
        </w:tc>
        <w:tc>
          <w:tcPr>
            <w:tcW w:w="1183" w:type="dxa"/>
          </w:tcPr>
          <w:p>
            <w:pPr>
              <w:widowControl w:val="0"/>
              <w:spacing w:before="40" w:after="80" w:line="300" w:lineRule="auto"/>
              <w:rPr>
                <w:rFonts w:ascii="Open Sans" w:hAnsi="Open Sans" w:eastAsia="微软雅黑" w:cs="Open Sans"/>
                <w:sz w:val="18"/>
                <w:szCs w:val="18"/>
              </w:rPr>
            </w:pPr>
            <w:r>
              <w:rPr>
                <w:rFonts w:ascii="微软雅黑" w:hAnsi="微软雅黑" w:eastAsia="微软雅黑" w:cs="Open Sans"/>
                <w:sz w:val="21"/>
                <w:szCs w:val="18"/>
              </w:rPr>
              <w:t>5-10 minutes</w:t>
            </w:r>
          </w:p>
        </w:tc>
        <w:tc>
          <w:tcPr>
            <w:tcW w:w="1167" w:type="dxa"/>
          </w:tcPr>
          <w:p>
            <w:pPr>
              <w:widowControl w:val="0"/>
              <w:spacing w:before="40" w:after="80" w:line="300" w:lineRule="auto"/>
              <w:rPr>
                <w:rFonts w:ascii="Open Sans" w:hAnsi="Open Sans" w:eastAsia="微软雅黑" w:cs="Open Sans"/>
                <w:sz w:val="18"/>
                <w:szCs w:val="18"/>
              </w:rPr>
            </w:pPr>
            <w:r>
              <w:rPr>
                <w:rFonts w:ascii="微软雅黑" w:hAnsi="微软雅黑" w:eastAsia="微软雅黑" w:cs="Open Sans"/>
                <w:sz w:val="21"/>
                <w:szCs w:val="18"/>
              </w:rPr>
              <w:t>5-10 minutes</w:t>
            </w:r>
          </w:p>
        </w:tc>
        <w:tc>
          <w:tcPr>
            <w:tcW w:w="1100" w:type="dxa"/>
          </w:tcPr>
          <w:p>
            <w:pPr>
              <w:widowControl w:val="0"/>
              <w:spacing w:before="40" w:after="80" w:line="300" w:lineRule="auto"/>
              <w:rPr>
                <w:rFonts w:ascii="Open Sans" w:hAnsi="Open Sans" w:eastAsia="微软雅黑" w:cs="Open Sans"/>
                <w:sz w:val="18"/>
                <w:szCs w:val="18"/>
              </w:rPr>
            </w:pPr>
            <w:r>
              <w:rPr>
                <w:rFonts w:ascii="微软雅黑" w:hAnsi="微软雅黑" w:eastAsia="微软雅黑" w:cs="Open Sans"/>
                <w:sz w:val="21"/>
                <w:szCs w:val="18"/>
              </w:rPr>
              <w:t>5-10 minutes</w:t>
            </w:r>
          </w:p>
        </w:tc>
        <w:tc>
          <w:tcPr>
            <w:tcW w:w="1301" w:type="dxa"/>
          </w:tcPr>
          <w:p>
            <w:pPr>
              <w:widowControl w:val="0"/>
              <w:spacing w:before="40" w:after="80" w:line="300" w:lineRule="auto"/>
              <w:rPr>
                <w:rFonts w:ascii="Open Sans" w:hAnsi="Open Sans" w:eastAsia="微软雅黑" w:cs="Open Sans"/>
                <w:sz w:val="18"/>
                <w:szCs w:val="18"/>
              </w:rPr>
            </w:pPr>
            <w:r>
              <w:rPr>
                <w:rFonts w:ascii="微软雅黑" w:hAnsi="微软雅黑" w:eastAsia="微软雅黑" w:cs="Open Sans"/>
                <w:sz w:val="21"/>
                <w:szCs w:val="18"/>
              </w:rPr>
              <w:t>1-2 minutes</w:t>
            </w:r>
          </w:p>
        </w:tc>
      </w:tr>
    </w:tbl>
    <w:p>
      <w:pPr>
        <w:widowControl w:val="0"/>
        <w:spacing w:before="40" w:after="80" w:line="300" w:lineRule="auto"/>
        <w:ind w:left="567"/>
        <w:rPr>
          <w:rFonts w:ascii="Open Sans" w:hAnsi="Open Sans" w:cs="Open Sans"/>
          <w:color w:val="000000"/>
          <w:sz w:val="21"/>
          <w:szCs w:val="21"/>
        </w:rPr>
      </w:pPr>
      <w:r>
        <w:rPr>
          <w:rFonts w:ascii="Open Sans" w:hAnsi="Open Sans" w:cs="Open Sans"/>
          <w:color w:val="000000"/>
          <w:sz w:val="21"/>
          <w:szCs w:val="21"/>
        </w:rPr>
        <w:t>Note: Sangfor provides specialized database migration services for database-related business. For details, please contact a technical support representative.</w:t>
      </w:r>
    </w:p>
    <w:p>
      <w:pPr>
        <w:pStyle w:val="128"/>
        <w:rPr>
          <w:rFonts w:cs="Open Sans"/>
        </w:rPr>
      </w:pPr>
      <w:bookmarkStart w:id="63" w:name="_Toc12713"/>
      <w:bookmarkStart w:id="64" w:name="_Toc19793"/>
      <w:bookmarkStart w:id="65" w:name="_Toc3084"/>
      <w:bookmarkStart w:id="66" w:name="_Toc924"/>
      <w:r>
        <w:rPr>
          <w:rFonts w:cs="Open Sans"/>
        </w:rPr>
        <w:t xml:space="preserve">1.6 Assessment </w:t>
      </w:r>
      <w:bookmarkEnd w:id="54"/>
      <w:r>
        <w:rPr>
          <w:rFonts w:cs="Open Sans"/>
        </w:rPr>
        <w:t>Entities</w:t>
      </w:r>
      <w:bookmarkEnd w:id="61"/>
      <w:bookmarkEnd w:id="62"/>
      <w:bookmarkEnd w:id="63"/>
      <w:bookmarkEnd w:id="64"/>
      <w:bookmarkEnd w:id="65"/>
      <w:bookmarkEnd w:id="66"/>
    </w:p>
    <w:p>
      <w:pPr>
        <w:widowControl w:val="0"/>
        <w:spacing w:before="40" w:after="80" w:line="300" w:lineRule="auto"/>
        <w:ind w:left="567"/>
        <w:rPr>
          <w:rFonts w:ascii="Open Sans" w:hAnsi="Open Sans" w:cs="Open Sans"/>
          <w:color w:val="000000"/>
          <w:sz w:val="21"/>
          <w:szCs w:val="21"/>
        </w:rPr>
      </w:pPr>
      <w:r>
        <w:rPr>
          <w:rFonts w:ascii="Open Sans" w:hAnsi="Open Sans" w:cs="Open Sans"/>
          <w:color w:val="000000"/>
          <w:sz w:val="21"/>
          <w:szCs w:val="21"/>
        </w:rPr>
        <w:t>During the comprehensive assessment, all assessment entities will be presented in sequence. The actual assessment entities during migration may vary. The following table describes all assessment entities to help you understand each entity. This ensures thorough and accurate assessment and provides strong support for subsequent decision-making.</w:t>
      </w:r>
    </w:p>
    <w:tbl>
      <w:tblPr>
        <w:tblStyle w:val="30"/>
        <w:tblW w:w="8505" w:type="dxa"/>
        <w:jc w:val="center"/>
        <w:tblInd w:w="0" w:type="dxa"/>
        <w:tblLayout w:type="fixed"/>
        <w:tblCellMar>
          <w:top w:w="0" w:type="dxa"/>
          <w:left w:w="108" w:type="dxa"/>
          <w:bottom w:w="0" w:type="dxa"/>
          <w:right w:w="108" w:type="dxa"/>
        </w:tblCellMar>
      </w:tblPr>
      <w:tblGrid>
        <w:gridCol w:w="1926"/>
        <w:gridCol w:w="2465"/>
        <w:gridCol w:w="4114"/>
      </w:tblGrid>
      <w:tr>
        <w:tblPrEx>
          <w:tblLayout w:type="fixed"/>
          <w:tblCellMar>
            <w:top w:w="0" w:type="dxa"/>
            <w:left w:w="108" w:type="dxa"/>
            <w:bottom w:w="0" w:type="dxa"/>
            <w:right w:w="108" w:type="dxa"/>
          </w:tblCellMar>
        </w:tblPrEx>
        <w:trPr>
          <w:trHeight w:val="320" w:hRule="atLeast"/>
          <w:tblHeader/>
          <w:jc w:val="center"/>
        </w:trPr>
        <w:tc>
          <w:tcPr>
            <w:tcW w:w="1926" w:type="dxa"/>
            <w:tcBorders>
              <w:top w:val="single" w:color="auto" w:sz="8" w:space="0"/>
              <w:left w:val="single" w:color="auto" w:sz="8" w:space="0"/>
              <w:bottom w:val="nil"/>
              <w:right w:val="single" w:color="auto" w:sz="8" w:space="0"/>
            </w:tcBorders>
            <w:shd w:val="clear" w:color="auto" w:fill="00B0F0"/>
          </w:tcPr>
          <w:p>
            <w:pPr>
              <w:widowControl w:val="0"/>
              <w:spacing w:before="40" w:after="80" w:line="300" w:lineRule="auto"/>
              <w:rPr>
                <w:rFonts w:ascii="Open Sans" w:hAnsi="Open Sans" w:eastAsia="微软雅黑" w:cs="Open Sans"/>
                <w:b/>
                <w:sz w:val="18"/>
                <w:szCs w:val="18"/>
              </w:rPr>
            </w:pPr>
            <w:r>
              <w:rPr>
                <w:rFonts w:ascii="微软雅黑" w:hAnsi="微软雅黑" w:eastAsia="微软雅黑" w:cs="Open Sans"/>
                <w:b/>
                <w:sz w:val="21"/>
                <w:szCs w:val="18"/>
              </w:rPr>
              <w:t>Entity</w:t>
            </w:r>
          </w:p>
        </w:tc>
        <w:tc>
          <w:tcPr>
            <w:tcW w:w="2465" w:type="dxa"/>
            <w:tcBorders>
              <w:top w:val="single" w:color="auto" w:sz="8" w:space="0"/>
              <w:left w:val="nil"/>
              <w:bottom w:val="nil"/>
              <w:right w:val="single" w:color="auto" w:sz="8" w:space="0"/>
            </w:tcBorders>
            <w:shd w:val="clear" w:color="auto" w:fill="00B0F0"/>
          </w:tcPr>
          <w:p>
            <w:pPr>
              <w:widowControl w:val="0"/>
              <w:spacing w:before="40" w:after="80" w:line="300" w:lineRule="auto"/>
              <w:rPr>
                <w:rFonts w:ascii="Open Sans" w:hAnsi="Open Sans" w:eastAsia="微软雅黑" w:cs="Open Sans"/>
                <w:b/>
                <w:sz w:val="18"/>
                <w:szCs w:val="18"/>
              </w:rPr>
            </w:pPr>
            <w:r>
              <w:rPr>
                <w:rFonts w:ascii="微软雅黑" w:hAnsi="微软雅黑" w:eastAsia="微软雅黑" w:cs="Open Sans"/>
                <w:b/>
                <w:sz w:val="21"/>
                <w:szCs w:val="18"/>
              </w:rPr>
              <w:t>Sub-entity</w:t>
            </w:r>
          </w:p>
        </w:tc>
        <w:tc>
          <w:tcPr>
            <w:tcW w:w="4114" w:type="dxa"/>
            <w:tcBorders>
              <w:top w:val="single" w:color="auto" w:sz="8" w:space="0"/>
              <w:left w:val="nil"/>
              <w:bottom w:val="nil"/>
              <w:right w:val="single" w:color="auto" w:sz="8" w:space="0"/>
            </w:tcBorders>
            <w:shd w:val="clear" w:color="auto" w:fill="00B0F0"/>
          </w:tcPr>
          <w:p>
            <w:pPr>
              <w:widowControl w:val="0"/>
              <w:spacing w:before="40" w:after="80" w:line="300" w:lineRule="auto"/>
              <w:rPr>
                <w:rFonts w:ascii="Open Sans" w:hAnsi="Open Sans" w:eastAsia="微软雅黑" w:cs="Open Sans"/>
                <w:b/>
                <w:sz w:val="18"/>
                <w:szCs w:val="18"/>
              </w:rPr>
            </w:pPr>
            <w:r>
              <w:rPr>
                <w:rFonts w:ascii="微软雅黑" w:hAnsi="微软雅黑" w:eastAsia="微软雅黑" w:cs="Open Sans"/>
                <w:b/>
                <w:sz w:val="21"/>
                <w:szCs w:val="18"/>
              </w:rPr>
              <w:t>Description</w:t>
            </w:r>
          </w:p>
        </w:tc>
      </w:tr>
      <w:tr>
        <w:tblPrEx>
          <w:tblLayout w:type="fixed"/>
          <w:tblCellMar>
            <w:top w:w="0" w:type="dxa"/>
            <w:left w:w="108" w:type="dxa"/>
            <w:bottom w:w="0" w:type="dxa"/>
            <w:right w:w="108" w:type="dxa"/>
          </w:tblCellMar>
        </w:tblPrEx>
        <w:trPr>
          <w:trHeight w:val="567" w:hRule="atLeast"/>
          <w:jc w:val="center"/>
        </w:trPr>
        <w:tc>
          <w:tcPr>
            <w:tcW w:w="1926" w:type="dxa"/>
            <w:tcBorders>
              <w:top w:val="single" w:color="auto" w:sz="4" w:space="0"/>
              <w:left w:val="single" w:color="auto" w:sz="4" w:space="0"/>
              <w:right w:val="single" w:color="auto" w:sz="4" w:space="0"/>
            </w:tcBorders>
          </w:tcPr>
          <w:p>
            <w:pPr>
              <w:widowControl w:val="0"/>
              <w:spacing w:before="40" w:after="80" w:line="300" w:lineRule="auto"/>
              <w:rPr>
                <w:rFonts w:ascii="Open Sans" w:hAnsi="Open Sans" w:eastAsia="微软雅黑" w:cs="Open Sans"/>
                <w:color w:val="000000"/>
                <w:sz w:val="18"/>
                <w:szCs w:val="18"/>
              </w:rPr>
            </w:pPr>
            <w:r>
              <w:rPr>
                <w:rFonts w:ascii="微软雅黑" w:hAnsi="微软雅黑" w:eastAsia="微软雅黑" w:cs="Open Sans"/>
                <w:color w:val="000000"/>
                <w:sz w:val="21"/>
                <w:szCs w:val="18"/>
              </w:rPr>
              <w:t>Migration Method</w:t>
            </w:r>
          </w:p>
        </w:tc>
        <w:tc>
          <w:tcPr>
            <w:tcW w:w="2465" w:type="dxa"/>
            <w:tcBorders>
              <w:top w:val="single" w:color="auto" w:sz="4" w:space="0"/>
              <w:left w:val="nil"/>
              <w:bottom w:val="single" w:color="auto" w:sz="4" w:space="0"/>
              <w:right w:val="single" w:color="auto" w:sz="4" w:space="0"/>
            </w:tcBorders>
          </w:tcPr>
          <w:p>
            <w:pPr>
              <w:widowControl w:val="0"/>
              <w:spacing w:before="40" w:after="80" w:line="300" w:lineRule="auto"/>
              <w:rPr>
                <w:rFonts w:ascii="Open Sans" w:hAnsi="Open Sans" w:eastAsia="微软雅黑" w:cs="Open Sans"/>
                <w:color w:val="000000"/>
                <w:sz w:val="18"/>
                <w:szCs w:val="18"/>
              </w:rPr>
            </w:pPr>
            <w:r>
              <w:rPr>
                <w:rFonts w:ascii="微软雅黑" w:hAnsi="微软雅黑" w:eastAsia="微软雅黑" w:cs="Open Sans"/>
                <w:color w:val="000000"/>
                <w:sz w:val="21"/>
                <w:szCs w:val="18"/>
              </w:rPr>
              <w:t>VM Migration Method</w:t>
            </w:r>
          </w:p>
        </w:tc>
        <w:tc>
          <w:tcPr>
            <w:tcW w:w="4114" w:type="dxa"/>
            <w:tcBorders>
              <w:top w:val="single" w:color="auto" w:sz="4" w:space="0"/>
              <w:left w:val="nil"/>
              <w:bottom w:val="single" w:color="auto" w:sz="4" w:space="0"/>
              <w:right w:val="single" w:color="auto" w:sz="4" w:space="0"/>
            </w:tcBorders>
          </w:tcPr>
          <w:p>
            <w:pPr>
              <w:widowControl w:val="0"/>
              <w:spacing w:before="40" w:after="80" w:line="300" w:lineRule="auto"/>
              <w:rPr>
                <w:rFonts w:ascii="Open Sans" w:hAnsi="Open Sans" w:eastAsia="微软雅黑" w:cs="Open Sans"/>
                <w:color w:val="000000"/>
                <w:sz w:val="18"/>
                <w:szCs w:val="18"/>
              </w:rPr>
            </w:pPr>
            <w:r>
              <w:rPr>
                <w:rFonts w:ascii="微软雅黑" w:hAnsi="微软雅黑" w:eastAsia="微软雅黑" w:cs="Open Sans"/>
                <w:color w:val="000000"/>
                <w:sz w:val="21"/>
                <w:szCs w:val="18"/>
              </w:rPr>
              <w:t>Determines the optimal migration method based on VM configuration.</w:t>
            </w:r>
          </w:p>
        </w:tc>
      </w:tr>
      <w:tr>
        <w:tblPrEx>
          <w:tblLayout w:type="fixed"/>
          <w:tblCellMar>
            <w:top w:w="0" w:type="dxa"/>
            <w:left w:w="108" w:type="dxa"/>
            <w:bottom w:w="0" w:type="dxa"/>
            <w:right w:w="108" w:type="dxa"/>
          </w:tblCellMar>
        </w:tblPrEx>
        <w:trPr>
          <w:trHeight w:val="567" w:hRule="atLeast"/>
          <w:jc w:val="center"/>
        </w:trPr>
        <w:tc>
          <w:tcPr>
            <w:tcW w:w="1926" w:type="dxa"/>
            <w:vMerge w:val="restart"/>
            <w:tcBorders>
              <w:top w:val="single" w:color="auto" w:sz="4" w:space="0"/>
              <w:left w:val="single" w:color="auto" w:sz="4" w:space="0"/>
              <w:right w:val="single" w:color="auto" w:sz="4" w:space="0"/>
            </w:tcBorders>
          </w:tcPr>
          <w:p>
            <w:pPr>
              <w:widowControl w:val="0"/>
              <w:spacing w:before="40" w:after="80" w:line="300" w:lineRule="auto"/>
              <w:rPr>
                <w:rFonts w:ascii="Open Sans" w:hAnsi="Open Sans" w:eastAsia="微软雅黑" w:cs="Open Sans"/>
                <w:color w:val="000000"/>
                <w:sz w:val="18"/>
                <w:szCs w:val="18"/>
              </w:rPr>
            </w:pPr>
            <w:r>
              <w:rPr>
                <w:rFonts w:ascii="微软雅黑" w:hAnsi="微软雅黑" w:eastAsia="微软雅黑" w:cs="Open Sans"/>
                <w:color w:val="000000"/>
                <w:sz w:val="21"/>
                <w:szCs w:val="18"/>
              </w:rPr>
              <w:t>Resources Required</w:t>
            </w:r>
          </w:p>
        </w:tc>
        <w:tc>
          <w:tcPr>
            <w:tcW w:w="2465" w:type="dxa"/>
            <w:tcBorders>
              <w:top w:val="single" w:color="auto" w:sz="4" w:space="0"/>
              <w:left w:val="nil"/>
              <w:bottom w:val="single" w:color="auto" w:sz="4" w:space="0"/>
              <w:right w:val="single" w:color="auto" w:sz="4" w:space="0"/>
            </w:tcBorders>
          </w:tcPr>
          <w:p>
            <w:pPr>
              <w:widowControl w:val="0"/>
              <w:spacing w:before="40" w:after="80" w:line="300" w:lineRule="auto"/>
              <w:rPr>
                <w:rFonts w:ascii="Open Sans" w:hAnsi="Open Sans" w:eastAsia="微软雅黑" w:cs="Open Sans"/>
                <w:color w:val="000000"/>
                <w:sz w:val="18"/>
                <w:szCs w:val="18"/>
              </w:rPr>
            </w:pPr>
            <w:r>
              <w:rPr>
                <w:rFonts w:ascii="微软雅黑" w:hAnsi="微软雅黑" w:eastAsia="微软雅黑" w:cs="Open Sans"/>
                <w:color w:val="000000"/>
                <w:sz w:val="21"/>
                <w:szCs w:val="18"/>
              </w:rPr>
              <w:t>VM CPU Cores</w:t>
            </w:r>
          </w:p>
        </w:tc>
        <w:tc>
          <w:tcPr>
            <w:tcW w:w="4114" w:type="dxa"/>
            <w:tcBorders>
              <w:top w:val="single" w:color="auto" w:sz="4" w:space="0"/>
              <w:left w:val="nil"/>
              <w:bottom w:val="single" w:color="auto" w:sz="4" w:space="0"/>
              <w:right w:val="single" w:color="auto" w:sz="4" w:space="0"/>
            </w:tcBorders>
          </w:tcPr>
          <w:p>
            <w:pPr>
              <w:widowControl w:val="0"/>
              <w:spacing w:before="40" w:after="80" w:line="300" w:lineRule="auto"/>
              <w:rPr>
                <w:rFonts w:ascii="Open Sans" w:hAnsi="Open Sans" w:eastAsia="微软雅黑" w:cs="Open Sans"/>
                <w:color w:val="000000"/>
                <w:sz w:val="18"/>
                <w:szCs w:val="18"/>
              </w:rPr>
            </w:pPr>
            <w:r>
              <w:rPr>
                <w:rFonts w:ascii="微软雅黑" w:hAnsi="微软雅黑" w:eastAsia="微软雅黑" w:cs="Open Sans"/>
                <w:color w:val="000000"/>
                <w:sz w:val="21"/>
                <w:szCs w:val="18"/>
              </w:rPr>
              <w:t>Recommends the optimal number of CPU cores based on the VM configuration and historical CPU usage.</w:t>
            </w:r>
          </w:p>
        </w:tc>
      </w:tr>
      <w:tr>
        <w:tblPrEx>
          <w:tblLayout w:type="fixed"/>
          <w:tblCellMar>
            <w:top w:w="0" w:type="dxa"/>
            <w:left w:w="108" w:type="dxa"/>
            <w:bottom w:w="0" w:type="dxa"/>
            <w:right w:w="108" w:type="dxa"/>
          </w:tblCellMar>
        </w:tblPrEx>
        <w:trPr>
          <w:trHeight w:val="567" w:hRule="atLeast"/>
          <w:jc w:val="center"/>
        </w:trPr>
        <w:tc>
          <w:tcPr>
            <w:tcW w:w="1926" w:type="dxa"/>
            <w:vMerge w:val="continue"/>
            <w:tcBorders>
              <w:left w:val="single" w:color="auto" w:sz="4" w:space="0"/>
              <w:right w:val="single" w:color="auto" w:sz="4" w:space="0"/>
            </w:tcBorders>
          </w:tcPr>
          <w:p>
            <w:pPr>
              <w:widowControl w:val="0"/>
              <w:spacing w:before="40" w:after="80" w:line="300" w:lineRule="auto"/>
              <w:rPr>
                <w:rFonts w:ascii="Open Sans" w:hAnsi="Open Sans" w:eastAsia="微软雅黑" w:cs="Open Sans"/>
                <w:color w:val="000000"/>
                <w:sz w:val="18"/>
                <w:szCs w:val="18"/>
              </w:rPr>
            </w:pPr>
          </w:p>
        </w:tc>
        <w:tc>
          <w:tcPr>
            <w:tcW w:w="2465" w:type="dxa"/>
            <w:tcBorders>
              <w:top w:val="nil"/>
              <w:left w:val="nil"/>
              <w:bottom w:val="single" w:color="auto" w:sz="4" w:space="0"/>
              <w:right w:val="single" w:color="auto" w:sz="4" w:space="0"/>
            </w:tcBorders>
          </w:tcPr>
          <w:p>
            <w:pPr>
              <w:widowControl w:val="0"/>
              <w:spacing w:before="40" w:after="80" w:line="300" w:lineRule="auto"/>
              <w:rPr>
                <w:rFonts w:ascii="Open Sans" w:hAnsi="Open Sans" w:eastAsia="微软雅黑" w:cs="Open Sans"/>
                <w:color w:val="000000"/>
                <w:sz w:val="18"/>
                <w:szCs w:val="18"/>
              </w:rPr>
            </w:pPr>
            <w:r>
              <w:rPr>
                <w:rFonts w:ascii="微软雅黑" w:hAnsi="微软雅黑" w:eastAsia="微软雅黑" w:cs="Open Sans"/>
                <w:color w:val="000000"/>
                <w:sz w:val="21"/>
                <w:szCs w:val="18"/>
              </w:rPr>
              <w:t>VM Memory</w:t>
            </w:r>
          </w:p>
        </w:tc>
        <w:tc>
          <w:tcPr>
            <w:tcW w:w="4114" w:type="dxa"/>
            <w:tcBorders>
              <w:top w:val="nil"/>
              <w:left w:val="nil"/>
              <w:bottom w:val="single" w:color="auto" w:sz="4" w:space="0"/>
              <w:right w:val="single" w:color="auto" w:sz="4" w:space="0"/>
            </w:tcBorders>
          </w:tcPr>
          <w:p>
            <w:pPr>
              <w:widowControl w:val="0"/>
              <w:spacing w:before="40" w:after="80" w:line="300" w:lineRule="auto"/>
              <w:rPr>
                <w:rFonts w:ascii="Open Sans" w:hAnsi="Open Sans" w:eastAsia="微软雅黑" w:cs="Open Sans"/>
                <w:color w:val="000000"/>
                <w:sz w:val="18"/>
                <w:szCs w:val="18"/>
              </w:rPr>
            </w:pPr>
            <w:r>
              <w:rPr>
                <w:rFonts w:ascii="微软雅黑" w:hAnsi="微软雅黑" w:eastAsia="微软雅黑" w:cs="Open Sans"/>
                <w:color w:val="000000"/>
                <w:sz w:val="21"/>
                <w:szCs w:val="18"/>
              </w:rPr>
              <w:t>Recommends the optimal memory capacity based on the VM configuration and historical memory usage.</w:t>
            </w:r>
          </w:p>
        </w:tc>
      </w:tr>
      <w:tr>
        <w:tblPrEx>
          <w:tblLayout w:type="fixed"/>
          <w:tblCellMar>
            <w:top w:w="0" w:type="dxa"/>
            <w:left w:w="108" w:type="dxa"/>
            <w:bottom w:w="0" w:type="dxa"/>
            <w:right w:w="108" w:type="dxa"/>
          </w:tblCellMar>
        </w:tblPrEx>
        <w:trPr>
          <w:trHeight w:val="567" w:hRule="atLeast"/>
          <w:jc w:val="center"/>
        </w:trPr>
        <w:tc>
          <w:tcPr>
            <w:tcW w:w="1926" w:type="dxa"/>
            <w:vMerge w:val="continue"/>
            <w:tcBorders>
              <w:left w:val="single" w:color="auto" w:sz="4" w:space="0"/>
              <w:right w:val="single" w:color="auto" w:sz="4" w:space="0"/>
            </w:tcBorders>
          </w:tcPr>
          <w:p>
            <w:pPr>
              <w:widowControl w:val="0"/>
              <w:spacing w:before="40" w:after="80" w:line="300" w:lineRule="auto"/>
              <w:rPr>
                <w:rFonts w:ascii="Open Sans" w:hAnsi="Open Sans" w:eastAsia="微软雅黑" w:cs="Open Sans"/>
                <w:color w:val="000000"/>
                <w:sz w:val="18"/>
                <w:szCs w:val="18"/>
              </w:rPr>
            </w:pPr>
          </w:p>
        </w:tc>
        <w:tc>
          <w:tcPr>
            <w:tcW w:w="2465" w:type="dxa"/>
            <w:tcBorders>
              <w:top w:val="nil"/>
              <w:left w:val="nil"/>
              <w:bottom w:val="single" w:color="auto" w:sz="4" w:space="0"/>
              <w:right w:val="single" w:color="auto" w:sz="4" w:space="0"/>
            </w:tcBorders>
          </w:tcPr>
          <w:p>
            <w:pPr>
              <w:widowControl w:val="0"/>
              <w:spacing w:before="40" w:after="80" w:line="300" w:lineRule="auto"/>
              <w:rPr>
                <w:rFonts w:ascii="Open Sans" w:hAnsi="Open Sans" w:eastAsia="微软雅黑" w:cs="Open Sans"/>
                <w:color w:val="000000"/>
                <w:sz w:val="18"/>
                <w:szCs w:val="18"/>
              </w:rPr>
            </w:pPr>
            <w:r>
              <w:rPr>
                <w:rFonts w:ascii="微软雅黑" w:hAnsi="微软雅黑" w:eastAsia="微软雅黑" w:cs="Open Sans"/>
                <w:color w:val="000000"/>
                <w:sz w:val="21"/>
                <w:szCs w:val="18"/>
              </w:rPr>
              <w:t>VM Disk Capacity</w:t>
            </w:r>
          </w:p>
        </w:tc>
        <w:tc>
          <w:tcPr>
            <w:tcW w:w="4114" w:type="dxa"/>
            <w:tcBorders>
              <w:top w:val="nil"/>
              <w:left w:val="nil"/>
              <w:bottom w:val="single" w:color="auto" w:sz="4" w:space="0"/>
              <w:right w:val="single" w:color="auto" w:sz="4" w:space="0"/>
            </w:tcBorders>
          </w:tcPr>
          <w:p>
            <w:pPr>
              <w:widowControl w:val="0"/>
              <w:spacing w:before="40" w:after="80" w:line="300" w:lineRule="auto"/>
              <w:rPr>
                <w:rFonts w:ascii="Open Sans" w:hAnsi="Open Sans" w:eastAsia="微软雅黑" w:cs="Open Sans"/>
                <w:color w:val="000000"/>
                <w:sz w:val="18"/>
                <w:szCs w:val="18"/>
              </w:rPr>
            </w:pPr>
            <w:r>
              <w:rPr>
                <w:rFonts w:ascii="微软雅黑" w:hAnsi="微软雅黑" w:eastAsia="微软雅黑" w:cs="Open Sans"/>
                <w:color w:val="000000"/>
                <w:sz w:val="21"/>
                <w:szCs w:val="18"/>
              </w:rPr>
              <w:t>Recommends the optimal disk capacity based on the VM configuration and historical disk capacity usage.</w:t>
            </w:r>
          </w:p>
        </w:tc>
      </w:tr>
      <w:tr>
        <w:tblPrEx>
          <w:tblLayout w:type="fixed"/>
          <w:tblCellMar>
            <w:top w:w="0" w:type="dxa"/>
            <w:left w:w="108" w:type="dxa"/>
            <w:bottom w:w="0" w:type="dxa"/>
            <w:right w:w="108" w:type="dxa"/>
          </w:tblCellMar>
        </w:tblPrEx>
        <w:trPr>
          <w:trHeight w:val="567" w:hRule="atLeast"/>
          <w:jc w:val="center"/>
        </w:trPr>
        <w:tc>
          <w:tcPr>
            <w:tcW w:w="1926" w:type="dxa"/>
            <w:vMerge w:val="continue"/>
            <w:tcBorders>
              <w:left w:val="single" w:color="auto" w:sz="4" w:space="0"/>
              <w:right w:val="single" w:color="auto" w:sz="4" w:space="0"/>
            </w:tcBorders>
          </w:tcPr>
          <w:p>
            <w:pPr>
              <w:widowControl w:val="0"/>
              <w:spacing w:before="40" w:after="80" w:line="300" w:lineRule="auto"/>
              <w:rPr>
                <w:rFonts w:ascii="Open Sans" w:hAnsi="Open Sans" w:eastAsia="微软雅黑" w:cs="Open Sans"/>
                <w:color w:val="000000"/>
                <w:sz w:val="18"/>
                <w:szCs w:val="18"/>
              </w:rPr>
            </w:pPr>
          </w:p>
        </w:tc>
        <w:tc>
          <w:tcPr>
            <w:tcW w:w="2465" w:type="dxa"/>
            <w:tcBorders>
              <w:top w:val="nil"/>
              <w:left w:val="nil"/>
              <w:bottom w:val="single" w:color="auto" w:sz="4" w:space="0"/>
              <w:right w:val="single" w:color="auto" w:sz="4" w:space="0"/>
            </w:tcBorders>
          </w:tcPr>
          <w:p>
            <w:pPr>
              <w:widowControl w:val="0"/>
              <w:spacing w:before="40" w:after="80" w:line="300" w:lineRule="auto"/>
              <w:rPr>
                <w:rFonts w:ascii="Open Sans" w:hAnsi="Open Sans" w:eastAsia="微软雅黑" w:cs="Open Sans"/>
                <w:color w:val="000000"/>
                <w:sz w:val="18"/>
                <w:szCs w:val="18"/>
              </w:rPr>
            </w:pPr>
            <w:r>
              <w:rPr>
                <w:rFonts w:ascii="微软雅黑" w:hAnsi="微软雅黑" w:eastAsia="微软雅黑" w:cs="Open Sans"/>
                <w:color w:val="000000"/>
                <w:sz w:val="21"/>
                <w:szCs w:val="18"/>
              </w:rPr>
              <w:t>Lowest/Highest CPU Usage Period over Last 2 Hours</w:t>
            </w:r>
          </w:p>
        </w:tc>
        <w:tc>
          <w:tcPr>
            <w:tcW w:w="4114" w:type="dxa"/>
            <w:tcBorders>
              <w:top w:val="nil"/>
              <w:left w:val="nil"/>
              <w:bottom w:val="single" w:color="auto" w:sz="4" w:space="0"/>
              <w:right w:val="single" w:color="auto" w:sz="4" w:space="0"/>
            </w:tcBorders>
          </w:tcPr>
          <w:p>
            <w:pPr>
              <w:widowControl w:val="0"/>
              <w:spacing w:before="40" w:after="80" w:line="300" w:lineRule="auto"/>
              <w:rPr>
                <w:rFonts w:ascii="Open Sans" w:hAnsi="Open Sans" w:eastAsia="微软雅黑" w:cs="Open Sans"/>
                <w:color w:val="000000"/>
                <w:sz w:val="18"/>
                <w:szCs w:val="18"/>
              </w:rPr>
            </w:pPr>
            <w:r>
              <w:rPr>
                <w:rFonts w:ascii="微软雅黑" w:hAnsi="微软雅黑" w:eastAsia="微软雅黑" w:cs="Open Sans"/>
                <w:color w:val="000000"/>
                <w:sz w:val="21"/>
                <w:szCs w:val="18"/>
              </w:rPr>
              <w:t>Obtains historical CPU usage data of VMs to identify the peaks and valleys of CPU usage over the last 2 hours.</w:t>
            </w:r>
          </w:p>
        </w:tc>
      </w:tr>
      <w:tr>
        <w:tblPrEx>
          <w:tblLayout w:type="fixed"/>
          <w:tblCellMar>
            <w:top w:w="0" w:type="dxa"/>
            <w:left w:w="108" w:type="dxa"/>
            <w:bottom w:w="0" w:type="dxa"/>
            <w:right w:w="108" w:type="dxa"/>
          </w:tblCellMar>
        </w:tblPrEx>
        <w:trPr>
          <w:trHeight w:val="853" w:hRule="atLeast"/>
          <w:jc w:val="center"/>
        </w:trPr>
        <w:tc>
          <w:tcPr>
            <w:tcW w:w="1926" w:type="dxa"/>
            <w:vMerge w:val="continue"/>
            <w:tcBorders>
              <w:left w:val="single" w:color="auto" w:sz="4" w:space="0"/>
              <w:right w:val="single" w:color="auto" w:sz="4" w:space="0"/>
            </w:tcBorders>
          </w:tcPr>
          <w:p>
            <w:pPr>
              <w:widowControl w:val="0"/>
              <w:spacing w:before="40" w:after="80" w:line="300" w:lineRule="auto"/>
              <w:rPr>
                <w:rFonts w:ascii="Open Sans" w:hAnsi="Open Sans" w:eastAsia="微软雅黑" w:cs="Open Sans"/>
                <w:color w:val="000000"/>
                <w:sz w:val="18"/>
                <w:szCs w:val="18"/>
              </w:rPr>
            </w:pPr>
          </w:p>
        </w:tc>
        <w:tc>
          <w:tcPr>
            <w:tcW w:w="2465" w:type="dxa"/>
            <w:tcBorders>
              <w:top w:val="single" w:color="auto" w:sz="4" w:space="0"/>
              <w:left w:val="single" w:color="auto" w:sz="4" w:space="0"/>
              <w:bottom w:val="single" w:color="auto" w:sz="4" w:space="0"/>
              <w:right w:val="single" w:color="auto" w:sz="4" w:space="0"/>
            </w:tcBorders>
          </w:tcPr>
          <w:p>
            <w:pPr>
              <w:widowControl w:val="0"/>
              <w:spacing w:before="40" w:after="80" w:line="300" w:lineRule="auto"/>
              <w:rPr>
                <w:rFonts w:ascii="Open Sans" w:hAnsi="Open Sans" w:eastAsia="微软雅黑" w:cs="Open Sans"/>
                <w:color w:val="000000"/>
                <w:sz w:val="18"/>
                <w:szCs w:val="18"/>
              </w:rPr>
            </w:pPr>
            <w:r>
              <w:rPr>
                <w:rFonts w:ascii="微软雅黑" w:hAnsi="微软雅黑" w:eastAsia="微软雅黑" w:cs="Open Sans"/>
                <w:color w:val="000000"/>
                <w:sz w:val="21"/>
                <w:szCs w:val="18"/>
              </w:rPr>
              <w:t>Lowest/Highest CPU Usage Period in Last 24 Hours</w:t>
            </w:r>
          </w:p>
        </w:tc>
        <w:tc>
          <w:tcPr>
            <w:tcW w:w="4114" w:type="dxa"/>
            <w:tcBorders>
              <w:top w:val="single" w:color="auto" w:sz="4" w:space="0"/>
              <w:left w:val="single" w:color="auto" w:sz="4" w:space="0"/>
              <w:bottom w:val="single" w:color="auto" w:sz="4" w:space="0"/>
              <w:right w:val="single" w:color="auto" w:sz="4" w:space="0"/>
            </w:tcBorders>
          </w:tcPr>
          <w:p>
            <w:pPr>
              <w:widowControl w:val="0"/>
              <w:spacing w:before="40" w:after="80" w:line="300" w:lineRule="auto"/>
              <w:rPr>
                <w:rFonts w:ascii="Open Sans" w:hAnsi="Open Sans" w:eastAsia="微软雅黑" w:cs="Open Sans"/>
                <w:color w:val="000000"/>
                <w:sz w:val="18"/>
                <w:szCs w:val="18"/>
              </w:rPr>
            </w:pPr>
            <w:r>
              <w:rPr>
                <w:rFonts w:ascii="微软雅黑" w:hAnsi="微软雅黑" w:eastAsia="微软雅黑" w:cs="Open Sans"/>
                <w:color w:val="000000"/>
                <w:sz w:val="21"/>
                <w:szCs w:val="18"/>
              </w:rPr>
              <w:t>Obtains historical CPU usage data of VMs to identify the peaks and valleys of CPU usage over the last 24 hours.</w:t>
            </w:r>
          </w:p>
        </w:tc>
      </w:tr>
      <w:tr>
        <w:tblPrEx>
          <w:tblLayout w:type="fixed"/>
          <w:tblCellMar>
            <w:top w:w="0" w:type="dxa"/>
            <w:left w:w="108" w:type="dxa"/>
            <w:bottom w:w="0" w:type="dxa"/>
            <w:right w:w="108" w:type="dxa"/>
          </w:tblCellMar>
        </w:tblPrEx>
        <w:trPr>
          <w:trHeight w:val="850" w:hRule="atLeast"/>
          <w:jc w:val="center"/>
        </w:trPr>
        <w:tc>
          <w:tcPr>
            <w:tcW w:w="1926" w:type="dxa"/>
            <w:vMerge w:val="continue"/>
            <w:tcBorders>
              <w:left w:val="single" w:color="auto" w:sz="4" w:space="0"/>
              <w:right w:val="single" w:color="auto" w:sz="4" w:space="0"/>
            </w:tcBorders>
          </w:tcPr>
          <w:p>
            <w:pPr>
              <w:widowControl w:val="0"/>
              <w:spacing w:before="40" w:after="80" w:line="300" w:lineRule="auto"/>
              <w:rPr>
                <w:rFonts w:ascii="Open Sans" w:hAnsi="Open Sans" w:eastAsia="微软雅黑" w:cs="Open Sans"/>
                <w:color w:val="000000"/>
                <w:sz w:val="18"/>
                <w:szCs w:val="18"/>
              </w:rPr>
            </w:pPr>
          </w:p>
        </w:tc>
        <w:tc>
          <w:tcPr>
            <w:tcW w:w="2465" w:type="dxa"/>
            <w:tcBorders>
              <w:top w:val="single" w:color="auto" w:sz="4" w:space="0"/>
              <w:left w:val="single" w:color="auto" w:sz="4" w:space="0"/>
              <w:bottom w:val="single" w:color="auto" w:sz="4" w:space="0"/>
              <w:right w:val="single" w:color="auto" w:sz="4" w:space="0"/>
            </w:tcBorders>
          </w:tcPr>
          <w:p>
            <w:pPr>
              <w:widowControl w:val="0"/>
              <w:spacing w:before="40" w:after="80" w:line="300" w:lineRule="auto"/>
              <w:rPr>
                <w:rFonts w:ascii="Open Sans" w:hAnsi="Open Sans" w:eastAsia="微软雅黑" w:cs="Open Sans"/>
                <w:color w:val="000000"/>
                <w:sz w:val="18"/>
                <w:szCs w:val="18"/>
              </w:rPr>
            </w:pPr>
            <w:r>
              <w:rPr>
                <w:rFonts w:ascii="微软雅黑" w:hAnsi="微软雅黑" w:eastAsia="微软雅黑" w:cs="Open Sans"/>
                <w:color w:val="000000"/>
                <w:sz w:val="21"/>
                <w:szCs w:val="18"/>
              </w:rPr>
              <w:t>Lowest/Highest Memory Usage Period over Last 2 Hours</w:t>
            </w:r>
          </w:p>
        </w:tc>
        <w:tc>
          <w:tcPr>
            <w:tcW w:w="4114" w:type="dxa"/>
            <w:tcBorders>
              <w:top w:val="single" w:color="auto" w:sz="4" w:space="0"/>
              <w:left w:val="single" w:color="auto" w:sz="4" w:space="0"/>
              <w:bottom w:val="single" w:color="auto" w:sz="4" w:space="0"/>
              <w:right w:val="single" w:color="auto" w:sz="4" w:space="0"/>
            </w:tcBorders>
          </w:tcPr>
          <w:p>
            <w:pPr>
              <w:widowControl w:val="0"/>
              <w:spacing w:before="40" w:after="80" w:line="300" w:lineRule="auto"/>
              <w:rPr>
                <w:rFonts w:ascii="Open Sans" w:hAnsi="Open Sans" w:eastAsia="微软雅黑" w:cs="Open Sans"/>
                <w:color w:val="000000"/>
                <w:sz w:val="18"/>
                <w:szCs w:val="18"/>
              </w:rPr>
            </w:pPr>
            <w:r>
              <w:rPr>
                <w:rFonts w:ascii="微软雅黑" w:hAnsi="微软雅黑" w:eastAsia="微软雅黑" w:cs="Open Sans"/>
                <w:color w:val="000000"/>
                <w:sz w:val="21"/>
                <w:szCs w:val="18"/>
              </w:rPr>
              <w:t>Obtains historical memory usage data of VMs to identify the peaks and valleys of memory usage over the last 2 hours.</w:t>
            </w:r>
          </w:p>
        </w:tc>
      </w:tr>
      <w:tr>
        <w:tblPrEx>
          <w:tblLayout w:type="fixed"/>
          <w:tblCellMar>
            <w:top w:w="0" w:type="dxa"/>
            <w:left w:w="108" w:type="dxa"/>
            <w:bottom w:w="0" w:type="dxa"/>
            <w:right w:w="108" w:type="dxa"/>
          </w:tblCellMar>
        </w:tblPrEx>
        <w:trPr>
          <w:trHeight w:val="850" w:hRule="atLeast"/>
          <w:jc w:val="center"/>
        </w:trPr>
        <w:tc>
          <w:tcPr>
            <w:tcW w:w="1926" w:type="dxa"/>
            <w:vMerge w:val="continue"/>
            <w:tcBorders>
              <w:left w:val="single" w:color="auto" w:sz="4" w:space="0"/>
              <w:right w:val="single" w:color="auto" w:sz="4" w:space="0"/>
            </w:tcBorders>
          </w:tcPr>
          <w:p>
            <w:pPr>
              <w:widowControl w:val="0"/>
              <w:spacing w:before="40" w:after="80" w:line="300" w:lineRule="auto"/>
              <w:rPr>
                <w:rFonts w:ascii="Open Sans" w:hAnsi="Open Sans" w:eastAsia="微软雅黑" w:cs="Open Sans"/>
                <w:color w:val="000000"/>
                <w:sz w:val="18"/>
                <w:szCs w:val="18"/>
              </w:rPr>
            </w:pPr>
          </w:p>
        </w:tc>
        <w:tc>
          <w:tcPr>
            <w:tcW w:w="2465" w:type="dxa"/>
            <w:tcBorders>
              <w:top w:val="single" w:color="auto" w:sz="4" w:space="0"/>
              <w:left w:val="single" w:color="auto" w:sz="4" w:space="0"/>
              <w:bottom w:val="single" w:color="auto" w:sz="4" w:space="0"/>
              <w:right w:val="single" w:color="auto" w:sz="4" w:space="0"/>
            </w:tcBorders>
          </w:tcPr>
          <w:p>
            <w:pPr>
              <w:widowControl w:val="0"/>
              <w:spacing w:before="40" w:after="80" w:line="300" w:lineRule="auto"/>
              <w:rPr>
                <w:rFonts w:ascii="Open Sans" w:hAnsi="Open Sans" w:eastAsia="微软雅黑" w:cs="Open Sans"/>
                <w:color w:val="000000"/>
                <w:sz w:val="18"/>
                <w:szCs w:val="18"/>
              </w:rPr>
            </w:pPr>
            <w:r>
              <w:rPr>
                <w:rFonts w:ascii="微软雅黑" w:hAnsi="微软雅黑" w:eastAsia="微软雅黑" w:cs="Open Sans"/>
                <w:color w:val="000000"/>
                <w:sz w:val="21"/>
                <w:szCs w:val="18"/>
              </w:rPr>
              <w:t>Lowest/Highest Memory Usage Period over Last 24 Hours</w:t>
            </w:r>
          </w:p>
        </w:tc>
        <w:tc>
          <w:tcPr>
            <w:tcW w:w="4114" w:type="dxa"/>
            <w:tcBorders>
              <w:top w:val="single" w:color="auto" w:sz="4" w:space="0"/>
              <w:left w:val="single" w:color="auto" w:sz="4" w:space="0"/>
              <w:bottom w:val="single" w:color="auto" w:sz="4" w:space="0"/>
              <w:right w:val="single" w:color="auto" w:sz="4" w:space="0"/>
            </w:tcBorders>
          </w:tcPr>
          <w:p>
            <w:pPr>
              <w:widowControl w:val="0"/>
              <w:spacing w:before="40" w:after="80" w:line="300" w:lineRule="auto"/>
              <w:rPr>
                <w:rFonts w:ascii="Open Sans" w:hAnsi="Open Sans" w:eastAsia="微软雅黑" w:cs="Open Sans"/>
                <w:color w:val="000000"/>
                <w:sz w:val="18"/>
                <w:szCs w:val="18"/>
              </w:rPr>
            </w:pPr>
            <w:r>
              <w:rPr>
                <w:rFonts w:ascii="微软雅黑" w:hAnsi="微软雅黑" w:eastAsia="微软雅黑" w:cs="Open Sans"/>
                <w:color w:val="000000"/>
                <w:sz w:val="21"/>
                <w:szCs w:val="18"/>
              </w:rPr>
              <w:t>Obtains historical memory usage data of VMs to identify the peaks and valleys of memory usage over the last 24 hours.</w:t>
            </w:r>
          </w:p>
        </w:tc>
      </w:tr>
      <w:tr>
        <w:tblPrEx>
          <w:tblLayout w:type="fixed"/>
          <w:tblCellMar>
            <w:top w:w="0" w:type="dxa"/>
            <w:left w:w="108" w:type="dxa"/>
            <w:bottom w:w="0" w:type="dxa"/>
            <w:right w:w="108" w:type="dxa"/>
          </w:tblCellMar>
        </w:tblPrEx>
        <w:trPr>
          <w:trHeight w:val="567" w:hRule="atLeast"/>
          <w:jc w:val="center"/>
        </w:trPr>
        <w:tc>
          <w:tcPr>
            <w:tcW w:w="1926" w:type="dxa"/>
            <w:vMerge w:val="restart"/>
            <w:tcBorders>
              <w:top w:val="single" w:color="auto" w:sz="4" w:space="0"/>
              <w:left w:val="single" w:color="auto" w:sz="4" w:space="0"/>
              <w:right w:val="single" w:color="auto" w:sz="4" w:space="0"/>
            </w:tcBorders>
          </w:tcPr>
          <w:p>
            <w:pPr>
              <w:widowControl w:val="0"/>
              <w:spacing w:before="40" w:after="80" w:line="300" w:lineRule="auto"/>
              <w:rPr>
                <w:rFonts w:ascii="Open Sans" w:hAnsi="Open Sans" w:eastAsia="微软雅黑" w:cs="Open Sans"/>
                <w:color w:val="000000"/>
                <w:sz w:val="18"/>
                <w:szCs w:val="18"/>
              </w:rPr>
            </w:pPr>
            <w:r>
              <w:rPr>
                <w:rFonts w:ascii="微软雅黑" w:hAnsi="微软雅黑" w:eastAsia="微软雅黑" w:cs="Open Sans"/>
                <w:color w:val="000000"/>
                <w:sz w:val="21"/>
                <w:szCs w:val="18"/>
              </w:rPr>
              <w:t>Migration Risks</w:t>
            </w:r>
          </w:p>
        </w:tc>
        <w:tc>
          <w:tcPr>
            <w:tcW w:w="2465" w:type="dxa"/>
            <w:tcBorders>
              <w:top w:val="single" w:color="auto" w:sz="4" w:space="0"/>
              <w:left w:val="single" w:color="auto" w:sz="4" w:space="0"/>
              <w:bottom w:val="single" w:color="auto" w:sz="4" w:space="0"/>
              <w:right w:val="single" w:color="auto" w:sz="4" w:space="0"/>
            </w:tcBorders>
          </w:tcPr>
          <w:p>
            <w:pPr>
              <w:widowControl w:val="0"/>
              <w:spacing w:before="40" w:after="80" w:line="300" w:lineRule="auto"/>
              <w:rPr>
                <w:rFonts w:ascii="Open Sans" w:hAnsi="Open Sans" w:eastAsia="微软雅黑" w:cs="Open Sans"/>
                <w:color w:val="000000"/>
                <w:sz w:val="18"/>
                <w:szCs w:val="18"/>
              </w:rPr>
            </w:pPr>
            <w:r>
              <w:rPr>
                <w:rFonts w:ascii="微软雅黑" w:hAnsi="微软雅黑" w:eastAsia="微软雅黑" w:cs="Open Sans"/>
                <w:color w:val="000000"/>
                <w:sz w:val="21"/>
                <w:szCs w:val="18"/>
              </w:rPr>
              <w:t>Long Uptime</w:t>
            </w:r>
          </w:p>
        </w:tc>
        <w:tc>
          <w:tcPr>
            <w:tcW w:w="4114" w:type="dxa"/>
            <w:tcBorders>
              <w:top w:val="single" w:color="auto" w:sz="4" w:space="0"/>
              <w:left w:val="single" w:color="auto" w:sz="4" w:space="0"/>
              <w:bottom w:val="single" w:color="auto" w:sz="4" w:space="0"/>
              <w:right w:val="single" w:color="auto" w:sz="4" w:space="0"/>
            </w:tcBorders>
          </w:tcPr>
          <w:p>
            <w:pPr>
              <w:widowControl w:val="0"/>
              <w:spacing w:before="40" w:after="80" w:line="300" w:lineRule="auto"/>
              <w:rPr>
                <w:rFonts w:ascii="Open Sans" w:hAnsi="Open Sans" w:eastAsia="微软雅黑" w:cs="Open Sans"/>
                <w:color w:val="000000"/>
                <w:sz w:val="18"/>
                <w:szCs w:val="18"/>
              </w:rPr>
            </w:pPr>
            <w:r>
              <w:rPr>
                <w:rFonts w:ascii="微软雅黑" w:hAnsi="微软雅黑" w:eastAsia="微软雅黑" w:cs="Open Sans"/>
                <w:color w:val="000000"/>
                <w:sz w:val="21"/>
                <w:szCs w:val="18"/>
              </w:rPr>
              <w:t>Checks whether VMs have been running continuously for one year or more.</w:t>
            </w:r>
          </w:p>
        </w:tc>
      </w:tr>
      <w:tr>
        <w:tblPrEx>
          <w:tblLayout w:type="fixed"/>
          <w:tblCellMar>
            <w:top w:w="0" w:type="dxa"/>
            <w:left w:w="108" w:type="dxa"/>
            <w:bottom w:w="0" w:type="dxa"/>
            <w:right w:w="108" w:type="dxa"/>
          </w:tblCellMar>
        </w:tblPrEx>
        <w:trPr>
          <w:trHeight w:val="567" w:hRule="atLeast"/>
          <w:jc w:val="center"/>
        </w:trPr>
        <w:tc>
          <w:tcPr>
            <w:tcW w:w="1926" w:type="dxa"/>
            <w:vMerge w:val="continue"/>
            <w:tcBorders>
              <w:left w:val="single" w:color="auto" w:sz="4" w:space="0"/>
              <w:right w:val="single" w:color="auto" w:sz="4" w:space="0"/>
            </w:tcBorders>
          </w:tcPr>
          <w:p>
            <w:pPr>
              <w:widowControl w:val="0"/>
              <w:spacing w:before="40" w:after="80" w:line="300" w:lineRule="auto"/>
              <w:rPr>
                <w:rFonts w:ascii="Open Sans" w:hAnsi="Open Sans" w:eastAsia="微软雅黑" w:cs="Open Sans"/>
                <w:color w:val="000000"/>
                <w:sz w:val="18"/>
                <w:szCs w:val="18"/>
              </w:rPr>
            </w:pPr>
          </w:p>
        </w:tc>
        <w:tc>
          <w:tcPr>
            <w:tcW w:w="2465" w:type="dxa"/>
            <w:tcBorders>
              <w:top w:val="single" w:color="auto" w:sz="4" w:space="0"/>
              <w:left w:val="single" w:color="auto" w:sz="4" w:space="0"/>
              <w:bottom w:val="single" w:color="auto" w:sz="4" w:space="0"/>
              <w:right w:val="single" w:color="auto" w:sz="4" w:space="0"/>
            </w:tcBorders>
          </w:tcPr>
          <w:p>
            <w:pPr>
              <w:widowControl w:val="0"/>
              <w:spacing w:before="40" w:after="80" w:line="300" w:lineRule="auto"/>
              <w:rPr>
                <w:rFonts w:ascii="Open Sans" w:hAnsi="Open Sans" w:eastAsia="微软雅黑" w:cs="Open Sans"/>
                <w:color w:val="000000"/>
                <w:sz w:val="18"/>
                <w:szCs w:val="18"/>
              </w:rPr>
            </w:pPr>
            <w:r>
              <w:rPr>
                <w:rFonts w:ascii="微软雅黑" w:hAnsi="微软雅黑" w:eastAsia="微软雅黑" w:cs="Open Sans"/>
                <w:color w:val="000000"/>
                <w:sz w:val="21"/>
                <w:szCs w:val="18"/>
              </w:rPr>
              <w:t>License Change</w:t>
            </w:r>
          </w:p>
        </w:tc>
        <w:tc>
          <w:tcPr>
            <w:tcW w:w="4114" w:type="dxa"/>
            <w:tcBorders>
              <w:top w:val="single" w:color="auto" w:sz="4" w:space="0"/>
              <w:left w:val="single" w:color="auto" w:sz="4" w:space="0"/>
              <w:bottom w:val="single" w:color="auto" w:sz="4" w:space="0"/>
              <w:right w:val="single" w:color="auto" w:sz="4" w:space="0"/>
            </w:tcBorders>
          </w:tcPr>
          <w:p>
            <w:pPr>
              <w:widowControl w:val="0"/>
              <w:spacing w:before="40" w:after="80" w:line="300" w:lineRule="auto"/>
              <w:rPr>
                <w:rFonts w:ascii="Open Sans" w:hAnsi="Open Sans" w:eastAsia="微软雅黑" w:cs="Open Sans"/>
                <w:color w:val="000000"/>
                <w:sz w:val="18"/>
                <w:szCs w:val="18"/>
              </w:rPr>
            </w:pPr>
            <w:r>
              <w:rPr>
                <w:rFonts w:ascii="微软雅黑" w:hAnsi="微软雅黑" w:eastAsia="微软雅黑" w:cs="Open Sans"/>
                <w:color w:val="000000"/>
                <w:sz w:val="21"/>
                <w:szCs w:val="18"/>
              </w:rPr>
              <w:t>Checks whether business systems are associated with the OS SIDs of VMs. The OS SIDs will change if the VMs are migrated using SCMT.</w:t>
            </w:r>
          </w:p>
        </w:tc>
      </w:tr>
      <w:tr>
        <w:tblPrEx>
          <w:tblLayout w:type="fixed"/>
          <w:tblCellMar>
            <w:top w:w="0" w:type="dxa"/>
            <w:left w:w="108" w:type="dxa"/>
            <w:bottom w:w="0" w:type="dxa"/>
            <w:right w:w="108" w:type="dxa"/>
          </w:tblCellMar>
        </w:tblPrEx>
        <w:trPr>
          <w:trHeight w:val="567" w:hRule="atLeast"/>
          <w:jc w:val="center"/>
        </w:trPr>
        <w:tc>
          <w:tcPr>
            <w:tcW w:w="1926" w:type="dxa"/>
            <w:vMerge w:val="continue"/>
            <w:tcBorders>
              <w:left w:val="single" w:color="auto" w:sz="4" w:space="0"/>
              <w:right w:val="single" w:color="auto" w:sz="4" w:space="0"/>
            </w:tcBorders>
          </w:tcPr>
          <w:p>
            <w:pPr>
              <w:widowControl w:val="0"/>
              <w:spacing w:before="40" w:after="80" w:line="300" w:lineRule="auto"/>
              <w:rPr>
                <w:rFonts w:ascii="Open Sans" w:hAnsi="Open Sans" w:eastAsia="微软雅黑" w:cs="Open Sans"/>
                <w:color w:val="000000"/>
                <w:sz w:val="18"/>
                <w:szCs w:val="18"/>
              </w:rPr>
            </w:pPr>
          </w:p>
        </w:tc>
        <w:tc>
          <w:tcPr>
            <w:tcW w:w="2465" w:type="dxa"/>
            <w:tcBorders>
              <w:top w:val="single" w:color="auto" w:sz="4" w:space="0"/>
              <w:left w:val="single" w:color="auto" w:sz="4" w:space="0"/>
              <w:bottom w:val="single" w:color="auto" w:sz="4" w:space="0"/>
              <w:right w:val="single" w:color="auto" w:sz="4" w:space="0"/>
            </w:tcBorders>
          </w:tcPr>
          <w:p>
            <w:pPr>
              <w:widowControl w:val="0"/>
              <w:spacing w:before="40" w:after="80" w:line="300" w:lineRule="auto"/>
              <w:rPr>
                <w:rFonts w:ascii="Open Sans" w:hAnsi="Open Sans" w:eastAsia="微软雅黑" w:cs="Open Sans"/>
                <w:color w:val="000000"/>
                <w:sz w:val="18"/>
                <w:szCs w:val="18"/>
              </w:rPr>
            </w:pPr>
            <w:r>
              <w:rPr>
                <w:rFonts w:ascii="微软雅黑" w:hAnsi="微软雅黑" w:eastAsia="微软雅黑" w:cs="Open Sans"/>
                <w:color w:val="000000"/>
                <w:sz w:val="21"/>
                <w:szCs w:val="18"/>
              </w:rPr>
              <w:t>Special Configuration</w:t>
            </w:r>
          </w:p>
        </w:tc>
        <w:tc>
          <w:tcPr>
            <w:tcW w:w="4114" w:type="dxa"/>
            <w:tcBorders>
              <w:top w:val="single" w:color="auto" w:sz="4" w:space="0"/>
              <w:left w:val="single" w:color="auto" w:sz="4" w:space="0"/>
              <w:bottom w:val="single" w:color="auto" w:sz="4" w:space="0"/>
              <w:right w:val="single" w:color="auto" w:sz="4" w:space="0"/>
            </w:tcBorders>
          </w:tcPr>
          <w:p>
            <w:pPr>
              <w:widowControl w:val="0"/>
              <w:spacing w:before="40" w:after="80" w:line="300" w:lineRule="auto"/>
              <w:rPr>
                <w:rFonts w:ascii="Open Sans" w:hAnsi="Open Sans" w:eastAsia="微软雅黑" w:cs="Open Sans"/>
                <w:color w:val="000000"/>
                <w:sz w:val="18"/>
                <w:szCs w:val="18"/>
              </w:rPr>
            </w:pPr>
            <w:r>
              <w:rPr>
                <w:rFonts w:ascii="微软雅黑" w:hAnsi="微软雅黑" w:eastAsia="微软雅黑" w:cs="Open Sans"/>
                <w:color w:val="000000"/>
                <w:sz w:val="21"/>
                <w:szCs w:val="18"/>
              </w:rPr>
              <w:t>Identifies special configuration that may lead to migration failure.</w:t>
            </w:r>
          </w:p>
        </w:tc>
      </w:tr>
      <w:tr>
        <w:tblPrEx>
          <w:tblLayout w:type="fixed"/>
          <w:tblCellMar>
            <w:top w:w="0" w:type="dxa"/>
            <w:left w:w="108" w:type="dxa"/>
            <w:bottom w:w="0" w:type="dxa"/>
            <w:right w:w="108" w:type="dxa"/>
          </w:tblCellMar>
        </w:tblPrEx>
        <w:trPr>
          <w:trHeight w:val="567" w:hRule="atLeast"/>
          <w:jc w:val="center"/>
        </w:trPr>
        <w:tc>
          <w:tcPr>
            <w:tcW w:w="1926" w:type="dxa"/>
            <w:vMerge w:val="continue"/>
            <w:tcBorders>
              <w:left w:val="single" w:color="auto" w:sz="4" w:space="0"/>
              <w:right w:val="single" w:color="auto" w:sz="4" w:space="0"/>
            </w:tcBorders>
          </w:tcPr>
          <w:p>
            <w:pPr>
              <w:widowControl w:val="0"/>
              <w:spacing w:before="40" w:after="80" w:line="300" w:lineRule="auto"/>
              <w:rPr>
                <w:rFonts w:ascii="Open Sans" w:hAnsi="Open Sans" w:eastAsia="微软雅黑" w:cs="Open Sans"/>
                <w:color w:val="000000"/>
                <w:sz w:val="18"/>
                <w:szCs w:val="18"/>
              </w:rPr>
            </w:pPr>
          </w:p>
        </w:tc>
        <w:tc>
          <w:tcPr>
            <w:tcW w:w="2465" w:type="dxa"/>
            <w:tcBorders>
              <w:top w:val="single" w:color="auto" w:sz="4" w:space="0"/>
              <w:left w:val="single" w:color="auto" w:sz="4" w:space="0"/>
              <w:bottom w:val="single" w:color="auto" w:sz="4" w:space="0"/>
              <w:right w:val="single" w:color="auto" w:sz="4" w:space="0"/>
            </w:tcBorders>
          </w:tcPr>
          <w:p>
            <w:pPr>
              <w:widowControl w:val="0"/>
              <w:spacing w:before="40" w:after="80" w:line="300" w:lineRule="auto"/>
              <w:rPr>
                <w:rFonts w:ascii="Open Sans" w:hAnsi="Open Sans" w:eastAsia="微软雅黑" w:cs="Open Sans"/>
                <w:color w:val="000000"/>
                <w:sz w:val="18"/>
                <w:szCs w:val="18"/>
              </w:rPr>
            </w:pPr>
            <w:r>
              <w:rPr>
                <w:rFonts w:ascii="微软雅黑" w:hAnsi="微软雅黑" w:eastAsia="微软雅黑" w:cs="Open Sans"/>
                <w:color w:val="000000"/>
                <w:sz w:val="21"/>
                <w:szCs w:val="18"/>
              </w:rPr>
              <w:t>Startup Type</w:t>
            </w:r>
          </w:p>
        </w:tc>
        <w:tc>
          <w:tcPr>
            <w:tcW w:w="4114" w:type="dxa"/>
            <w:tcBorders>
              <w:top w:val="single" w:color="auto" w:sz="4" w:space="0"/>
              <w:left w:val="single" w:color="auto" w:sz="4" w:space="0"/>
              <w:bottom w:val="single" w:color="auto" w:sz="4" w:space="0"/>
              <w:right w:val="single" w:color="auto" w:sz="4" w:space="0"/>
            </w:tcBorders>
          </w:tcPr>
          <w:p>
            <w:pPr>
              <w:widowControl w:val="0"/>
              <w:spacing w:before="40" w:after="80" w:line="300" w:lineRule="auto"/>
              <w:rPr>
                <w:rFonts w:ascii="Open Sans" w:hAnsi="Open Sans" w:eastAsia="微软雅黑" w:cs="Open Sans"/>
                <w:color w:val="000000"/>
                <w:sz w:val="18"/>
                <w:szCs w:val="18"/>
              </w:rPr>
            </w:pPr>
            <w:r>
              <w:rPr>
                <w:rFonts w:ascii="微软雅黑" w:hAnsi="微软雅黑" w:eastAsia="微软雅黑" w:cs="Open Sans"/>
                <w:color w:val="000000"/>
                <w:sz w:val="21"/>
                <w:szCs w:val="18"/>
              </w:rPr>
              <w:t>Checks whether the EFI mode is enabled. Startup failures may occur after Windows VMs with the EFI mode enabled are migrated.</w:t>
            </w:r>
          </w:p>
        </w:tc>
      </w:tr>
      <w:tr>
        <w:tblPrEx>
          <w:tblLayout w:type="fixed"/>
          <w:tblCellMar>
            <w:top w:w="0" w:type="dxa"/>
            <w:left w:w="108" w:type="dxa"/>
            <w:bottom w:w="0" w:type="dxa"/>
            <w:right w:w="108" w:type="dxa"/>
          </w:tblCellMar>
        </w:tblPrEx>
        <w:trPr>
          <w:trHeight w:val="567" w:hRule="atLeast"/>
          <w:jc w:val="center"/>
        </w:trPr>
        <w:tc>
          <w:tcPr>
            <w:tcW w:w="1926" w:type="dxa"/>
            <w:vMerge w:val="continue"/>
            <w:tcBorders>
              <w:left w:val="single" w:color="auto" w:sz="4" w:space="0"/>
              <w:right w:val="single" w:color="auto" w:sz="4" w:space="0"/>
            </w:tcBorders>
          </w:tcPr>
          <w:p>
            <w:pPr>
              <w:widowControl w:val="0"/>
              <w:spacing w:before="40" w:after="80" w:line="300" w:lineRule="auto"/>
              <w:rPr>
                <w:rFonts w:ascii="Open Sans" w:hAnsi="Open Sans" w:eastAsia="微软雅黑" w:cs="Open Sans"/>
                <w:color w:val="000000"/>
                <w:sz w:val="18"/>
                <w:szCs w:val="18"/>
              </w:rPr>
            </w:pPr>
          </w:p>
        </w:tc>
        <w:tc>
          <w:tcPr>
            <w:tcW w:w="2465" w:type="dxa"/>
            <w:tcBorders>
              <w:top w:val="single" w:color="auto" w:sz="4" w:space="0"/>
              <w:left w:val="single" w:color="auto" w:sz="4" w:space="0"/>
              <w:bottom w:val="single" w:color="auto" w:sz="4" w:space="0"/>
              <w:right w:val="single" w:color="auto" w:sz="4" w:space="0"/>
            </w:tcBorders>
          </w:tcPr>
          <w:p>
            <w:pPr>
              <w:widowControl w:val="0"/>
              <w:spacing w:before="40" w:after="80" w:line="300" w:lineRule="auto"/>
              <w:rPr>
                <w:rFonts w:ascii="Open Sans" w:hAnsi="Open Sans" w:eastAsia="微软雅黑" w:cs="Open Sans"/>
                <w:color w:val="000000"/>
                <w:sz w:val="18"/>
                <w:szCs w:val="18"/>
              </w:rPr>
            </w:pPr>
            <w:r>
              <w:rPr>
                <w:rFonts w:ascii="微软雅黑" w:hAnsi="微软雅黑" w:eastAsia="微软雅黑" w:cs="Open Sans"/>
                <w:color w:val="000000"/>
                <w:sz w:val="21"/>
                <w:szCs w:val="18"/>
              </w:rPr>
              <w:t>Disk Overcapacity</w:t>
            </w:r>
          </w:p>
        </w:tc>
        <w:tc>
          <w:tcPr>
            <w:tcW w:w="4114" w:type="dxa"/>
            <w:tcBorders>
              <w:top w:val="single" w:color="auto" w:sz="4" w:space="0"/>
              <w:left w:val="single" w:color="auto" w:sz="4" w:space="0"/>
              <w:bottom w:val="single" w:color="auto" w:sz="4" w:space="0"/>
              <w:right w:val="single" w:color="auto" w:sz="4" w:space="0"/>
            </w:tcBorders>
          </w:tcPr>
          <w:p>
            <w:pPr>
              <w:widowControl w:val="0"/>
              <w:spacing w:before="40" w:after="80" w:line="300" w:lineRule="auto"/>
              <w:rPr>
                <w:rFonts w:ascii="Open Sans" w:hAnsi="Open Sans" w:eastAsia="微软雅黑" w:cs="Open Sans"/>
                <w:color w:val="000000"/>
                <w:sz w:val="18"/>
                <w:szCs w:val="18"/>
              </w:rPr>
            </w:pPr>
            <w:r>
              <w:rPr>
                <w:rFonts w:ascii="微软雅黑" w:hAnsi="微软雅黑" w:eastAsia="微软雅黑" w:cs="Open Sans"/>
                <w:color w:val="000000"/>
                <w:sz w:val="21"/>
                <w:szCs w:val="18"/>
              </w:rPr>
              <w:t>Checks whether the VM has a total disk capacity of over 1 TB, which may lead to migration failure.</w:t>
            </w:r>
          </w:p>
        </w:tc>
      </w:tr>
      <w:tr>
        <w:tblPrEx>
          <w:tblLayout w:type="fixed"/>
          <w:tblCellMar>
            <w:top w:w="0" w:type="dxa"/>
            <w:left w:w="108" w:type="dxa"/>
            <w:bottom w:w="0" w:type="dxa"/>
            <w:right w:w="108" w:type="dxa"/>
          </w:tblCellMar>
        </w:tblPrEx>
        <w:trPr>
          <w:trHeight w:val="567" w:hRule="atLeast"/>
          <w:jc w:val="center"/>
        </w:trPr>
        <w:tc>
          <w:tcPr>
            <w:tcW w:w="1926" w:type="dxa"/>
            <w:vMerge w:val="continue"/>
            <w:tcBorders>
              <w:left w:val="single" w:color="auto" w:sz="4" w:space="0"/>
              <w:right w:val="single" w:color="auto" w:sz="4" w:space="0"/>
            </w:tcBorders>
          </w:tcPr>
          <w:p>
            <w:pPr>
              <w:widowControl w:val="0"/>
              <w:spacing w:before="40" w:after="80" w:line="300" w:lineRule="auto"/>
              <w:rPr>
                <w:rFonts w:ascii="Open Sans" w:hAnsi="Open Sans" w:eastAsia="微软雅黑" w:cs="Open Sans"/>
                <w:color w:val="000000"/>
                <w:sz w:val="18"/>
                <w:szCs w:val="18"/>
              </w:rPr>
            </w:pPr>
          </w:p>
        </w:tc>
        <w:tc>
          <w:tcPr>
            <w:tcW w:w="2465" w:type="dxa"/>
            <w:tcBorders>
              <w:top w:val="single" w:color="auto" w:sz="4" w:space="0"/>
              <w:left w:val="single" w:color="auto" w:sz="4" w:space="0"/>
              <w:bottom w:val="single" w:color="auto" w:sz="4" w:space="0"/>
              <w:right w:val="single" w:color="auto" w:sz="4" w:space="0"/>
            </w:tcBorders>
          </w:tcPr>
          <w:p>
            <w:pPr>
              <w:widowControl w:val="0"/>
              <w:spacing w:before="40" w:after="80" w:line="300" w:lineRule="auto"/>
              <w:rPr>
                <w:rFonts w:ascii="Open Sans" w:hAnsi="Open Sans" w:eastAsia="微软雅黑" w:cs="Open Sans"/>
                <w:color w:val="000000"/>
                <w:sz w:val="18"/>
                <w:szCs w:val="18"/>
              </w:rPr>
            </w:pPr>
            <w:r>
              <w:rPr>
                <w:rFonts w:ascii="微软雅黑" w:hAnsi="微软雅黑" w:eastAsia="微软雅黑" w:cs="Open Sans"/>
                <w:color w:val="000000"/>
                <w:sz w:val="21"/>
                <w:szCs w:val="18"/>
              </w:rPr>
              <w:t>Run Location</w:t>
            </w:r>
          </w:p>
        </w:tc>
        <w:tc>
          <w:tcPr>
            <w:tcW w:w="4114" w:type="dxa"/>
            <w:tcBorders>
              <w:top w:val="single" w:color="auto" w:sz="4" w:space="0"/>
              <w:left w:val="single" w:color="auto" w:sz="4" w:space="0"/>
              <w:bottom w:val="single" w:color="auto" w:sz="4" w:space="0"/>
              <w:right w:val="single" w:color="auto" w:sz="4" w:space="0"/>
            </w:tcBorders>
          </w:tcPr>
          <w:p>
            <w:pPr>
              <w:widowControl w:val="0"/>
              <w:spacing w:before="40" w:after="80" w:line="300" w:lineRule="auto"/>
              <w:rPr>
                <w:rFonts w:ascii="Open Sans" w:hAnsi="Open Sans" w:eastAsia="微软雅黑" w:cs="Open Sans"/>
                <w:color w:val="000000"/>
                <w:sz w:val="18"/>
                <w:szCs w:val="18"/>
              </w:rPr>
            </w:pPr>
            <w:r>
              <w:rPr>
                <w:rFonts w:ascii="微软雅黑" w:hAnsi="微软雅黑" w:eastAsia="微软雅黑" w:cs="Open Sans"/>
                <w:color w:val="000000"/>
                <w:sz w:val="21"/>
                <w:szCs w:val="18"/>
              </w:rPr>
              <w:t>Checks if vCenter VMs are associated with ESXi hosts using the host IP addresses.</w:t>
            </w:r>
          </w:p>
        </w:tc>
      </w:tr>
      <w:tr>
        <w:tblPrEx>
          <w:tblLayout w:type="fixed"/>
          <w:tblCellMar>
            <w:top w:w="0" w:type="dxa"/>
            <w:left w:w="108" w:type="dxa"/>
            <w:bottom w:w="0" w:type="dxa"/>
            <w:right w:w="108" w:type="dxa"/>
          </w:tblCellMar>
        </w:tblPrEx>
        <w:trPr>
          <w:trHeight w:val="567" w:hRule="atLeast"/>
          <w:jc w:val="center"/>
        </w:trPr>
        <w:tc>
          <w:tcPr>
            <w:tcW w:w="1926" w:type="dxa"/>
            <w:vMerge w:val="continue"/>
            <w:tcBorders>
              <w:left w:val="single" w:color="auto" w:sz="4" w:space="0"/>
              <w:right w:val="single" w:color="auto" w:sz="4" w:space="0"/>
            </w:tcBorders>
          </w:tcPr>
          <w:p>
            <w:pPr>
              <w:widowControl w:val="0"/>
              <w:spacing w:before="40" w:after="80" w:line="300" w:lineRule="auto"/>
              <w:rPr>
                <w:rFonts w:ascii="Open Sans" w:hAnsi="Open Sans" w:eastAsia="微软雅黑" w:cs="Open Sans"/>
                <w:color w:val="000000"/>
                <w:sz w:val="18"/>
                <w:szCs w:val="18"/>
              </w:rPr>
            </w:pPr>
          </w:p>
        </w:tc>
        <w:tc>
          <w:tcPr>
            <w:tcW w:w="2465" w:type="dxa"/>
            <w:tcBorders>
              <w:top w:val="single" w:color="auto" w:sz="4" w:space="0"/>
              <w:left w:val="single" w:color="auto" w:sz="4" w:space="0"/>
              <w:bottom w:val="single" w:color="auto" w:sz="4" w:space="0"/>
              <w:right w:val="single" w:color="auto" w:sz="4" w:space="0"/>
            </w:tcBorders>
          </w:tcPr>
          <w:p>
            <w:pPr>
              <w:widowControl w:val="0"/>
              <w:spacing w:before="40" w:after="80" w:line="300" w:lineRule="auto"/>
              <w:rPr>
                <w:rFonts w:ascii="Open Sans" w:hAnsi="Open Sans" w:eastAsia="微软雅黑" w:cs="Open Sans"/>
                <w:color w:val="000000"/>
                <w:sz w:val="18"/>
                <w:szCs w:val="18"/>
              </w:rPr>
            </w:pPr>
            <w:r>
              <w:rPr>
                <w:rFonts w:ascii="微软雅黑" w:hAnsi="微软雅黑" w:eastAsia="微软雅黑" w:cs="Open Sans"/>
                <w:color w:val="000000"/>
                <w:sz w:val="21"/>
                <w:szCs w:val="18"/>
              </w:rPr>
              <w:t>Disk Capacity API Anomaly</w:t>
            </w:r>
          </w:p>
        </w:tc>
        <w:tc>
          <w:tcPr>
            <w:tcW w:w="4114" w:type="dxa"/>
            <w:tcBorders>
              <w:top w:val="single" w:color="auto" w:sz="4" w:space="0"/>
              <w:left w:val="single" w:color="auto" w:sz="4" w:space="0"/>
              <w:bottom w:val="single" w:color="auto" w:sz="4" w:space="0"/>
              <w:right w:val="single" w:color="auto" w:sz="4" w:space="0"/>
            </w:tcBorders>
          </w:tcPr>
          <w:p>
            <w:pPr>
              <w:widowControl w:val="0"/>
              <w:spacing w:before="40" w:after="80" w:line="300" w:lineRule="auto"/>
              <w:rPr>
                <w:rFonts w:ascii="Open Sans" w:hAnsi="Open Sans" w:eastAsia="微软雅黑" w:cs="Open Sans"/>
                <w:color w:val="000000"/>
                <w:sz w:val="18"/>
                <w:szCs w:val="18"/>
              </w:rPr>
            </w:pPr>
            <w:r>
              <w:rPr>
                <w:rFonts w:ascii="微软雅黑" w:hAnsi="微软雅黑" w:eastAsia="微软雅黑" w:cs="Open Sans"/>
                <w:color w:val="000000"/>
                <w:sz w:val="21"/>
                <w:szCs w:val="18"/>
              </w:rPr>
              <w:t>Checks if 0 is returned when calling the API during managed migration.</w:t>
            </w:r>
          </w:p>
        </w:tc>
      </w:tr>
      <w:tr>
        <w:tblPrEx>
          <w:tblLayout w:type="fixed"/>
          <w:tblCellMar>
            <w:top w:w="0" w:type="dxa"/>
            <w:left w:w="108" w:type="dxa"/>
            <w:bottom w:w="0" w:type="dxa"/>
            <w:right w:w="108" w:type="dxa"/>
          </w:tblCellMar>
        </w:tblPrEx>
        <w:trPr>
          <w:trHeight w:val="567" w:hRule="atLeast"/>
          <w:jc w:val="center"/>
        </w:trPr>
        <w:tc>
          <w:tcPr>
            <w:tcW w:w="1926" w:type="dxa"/>
            <w:vMerge w:val="continue"/>
            <w:tcBorders>
              <w:left w:val="single" w:color="auto" w:sz="4" w:space="0"/>
              <w:right w:val="single" w:color="auto" w:sz="4" w:space="0"/>
            </w:tcBorders>
          </w:tcPr>
          <w:p>
            <w:pPr>
              <w:widowControl w:val="0"/>
              <w:spacing w:before="40" w:after="80" w:line="300" w:lineRule="auto"/>
              <w:rPr>
                <w:rFonts w:ascii="Open Sans" w:hAnsi="Open Sans" w:eastAsia="微软雅黑" w:cs="Open Sans"/>
                <w:color w:val="000000"/>
                <w:sz w:val="18"/>
                <w:szCs w:val="18"/>
              </w:rPr>
            </w:pPr>
          </w:p>
        </w:tc>
        <w:tc>
          <w:tcPr>
            <w:tcW w:w="2465" w:type="dxa"/>
            <w:tcBorders>
              <w:top w:val="single" w:color="auto" w:sz="4" w:space="0"/>
              <w:left w:val="single" w:color="auto" w:sz="4" w:space="0"/>
              <w:bottom w:val="single" w:color="auto" w:sz="4" w:space="0"/>
              <w:right w:val="single" w:color="auto" w:sz="4" w:space="0"/>
            </w:tcBorders>
          </w:tcPr>
          <w:p>
            <w:pPr>
              <w:widowControl w:val="0"/>
              <w:spacing w:before="40" w:after="80" w:line="300" w:lineRule="auto"/>
              <w:rPr>
                <w:rFonts w:ascii="Open Sans" w:hAnsi="Open Sans" w:eastAsia="微软雅黑" w:cs="Open Sans"/>
                <w:color w:val="000000"/>
                <w:sz w:val="18"/>
                <w:szCs w:val="18"/>
              </w:rPr>
            </w:pPr>
            <w:r>
              <w:rPr>
                <w:rFonts w:ascii="微软雅黑" w:hAnsi="微软雅黑" w:eastAsia="微软雅黑" w:cs="Open Sans"/>
                <w:color w:val="000000"/>
                <w:sz w:val="21"/>
                <w:szCs w:val="18"/>
              </w:rPr>
              <w:t>Guest OS Consistency</w:t>
            </w:r>
          </w:p>
        </w:tc>
        <w:tc>
          <w:tcPr>
            <w:tcW w:w="4114" w:type="dxa"/>
            <w:tcBorders>
              <w:top w:val="single" w:color="auto" w:sz="4" w:space="0"/>
              <w:left w:val="single" w:color="auto" w:sz="4" w:space="0"/>
              <w:bottom w:val="single" w:color="auto" w:sz="4" w:space="0"/>
              <w:right w:val="single" w:color="auto" w:sz="4" w:space="0"/>
            </w:tcBorders>
          </w:tcPr>
          <w:p>
            <w:pPr>
              <w:widowControl w:val="0"/>
              <w:spacing w:before="40" w:after="80" w:line="300" w:lineRule="auto"/>
              <w:rPr>
                <w:rFonts w:ascii="Open Sans" w:hAnsi="Open Sans" w:eastAsia="微软雅黑" w:cs="Open Sans"/>
                <w:color w:val="000000"/>
                <w:sz w:val="18"/>
                <w:szCs w:val="18"/>
              </w:rPr>
            </w:pPr>
            <w:r>
              <w:rPr>
                <w:rFonts w:ascii="微软雅黑" w:hAnsi="微软雅黑" w:eastAsia="微软雅黑" w:cs="Open Sans"/>
                <w:color w:val="000000"/>
                <w:sz w:val="21"/>
                <w:szCs w:val="18"/>
              </w:rPr>
              <w:t>Checks whether the guest OS configuration obtained by MigrateInsightTools is consistent with the actual guest OS configuration of the vCenter VMs.</w:t>
            </w:r>
          </w:p>
        </w:tc>
      </w:tr>
      <w:tr>
        <w:tblPrEx>
          <w:tblLayout w:type="fixed"/>
          <w:tblCellMar>
            <w:top w:w="0" w:type="dxa"/>
            <w:left w:w="108" w:type="dxa"/>
            <w:bottom w:w="0" w:type="dxa"/>
            <w:right w:w="108" w:type="dxa"/>
          </w:tblCellMar>
        </w:tblPrEx>
        <w:trPr>
          <w:trHeight w:val="567" w:hRule="atLeast"/>
          <w:jc w:val="center"/>
        </w:trPr>
        <w:tc>
          <w:tcPr>
            <w:tcW w:w="1926" w:type="dxa"/>
            <w:vMerge w:val="continue"/>
            <w:tcBorders>
              <w:left w:val="single" w:color="auto" w:sz="4" w:space="0"/>
              <w:right w:val="single" w:color="auto" w:sz="4" w:space="0"/>
            </w:tcBorders>
          </w:tcPr>
          <w:p>
            <w:pPr>
              <w:widowControl w:val="0"/>
              <w:spacing w:before="40" w:after="80" w:line="300" w:lineRule="auto"/>
              <w:rPr>
                <w:rFonts w:ascii="Open Sans" w:hAnsi="Open Sans" w:eastAsia="微软雅黑" w:cs="Open Sans"/>
                <w:color w:val="000000"/>
                <w:sz w:val="18"/>
                <w:szCs w:val="18"/>
              </w:rPr>
            </w:pPr>
          </w:p>
        </w:tc>
        <w:tc>
          <w:tcPr>
            <w:tcW w:w="2465" w:type="dxa"/>
            <w:tcBorders>
              <w:top w:val="single" w:color="auto" w:sz="4" w:space="0"/>
              <w:left w:val="single" w:color="auto" w:sz="4" w:space="0"/>
              <w:bottom w:val="single" w:color="auto" w:sz="4" w:space="0"/>
              <w:right w:val="single" w:color="auto" w:sz="4" w:space="0"/>
            </w:tcBorders>
          </w:tcPr>
          <w:p>
            <w:pPr>
              <w:widowControl w:val="0"/>
              <w:spacing w:before="40" w:after="80" w:line="300" w:lineRule="auto"/>
              <w:rPr>
                <w:rFonts w:ascii="Open Sans" w:hAnsi="Open Sans" w:eastAsia="微软雅黑" w:cs="Open Sans"/>
                <w:color w:val="000000"/>
                <w:sz w:val="18"/>
                <w:szCs w:val="18"/>
              </w:rPr>
            </w:pPr>
            <w:r>
              <w:rPr>
                <w:rFonts w:ascii="微软雅黑" w:hAnsi="微软雅黑" w:eastAsia="微软雅黑" w:cs="Open Sans"/>
                <w:color w:val="000000"/>
                <w:sz w:val="21"/>
                <w:szCs w:val="18"/>
              </w:rPr>
              <w:t>NIC Connectivity</w:t>
            </w:r>
          </w:p>
        </w:tc>
        <w:tc>
          <w:tcPr>
            <w:tcW w:w="4114" w:type="dxa"/>
            <w:tcBorders>
              <w:top w:val="single" w:color="auto" w:sz="4" w:space="0"/>
              <w:left w:val="single" w:color="auto" w:sz="4" w:space="0"/>
              <w:bottom w:val="single" w:color="auto" w:sz="4" w:space="0"/>
              <w:right w:val="single" w:color="auto" w:sz="4" w:space="0"/>
            </w:tcBorders>
          </w:tcPr>
          <w:p>
            <w:pPr>
              <w:widowControl w:val="0"/>
              <w:spacing w:before="40" w:after="80" w:line="300" w:lineRule="auto"/>
              <w:rPr>
                <w:rFonts w:ascii="Open Sans" w:hAnsi="Open Sans" w:eastAsia="微软雅黑" w:cs="Open Sans"/>
                <w:color w:val="000000"/>
                <w:sz w:val="18"/>
                <w:szCs w:val="18"/>
              </w:rPr>
            </w:pPr>
            <w:r>
              <w:rPr>
                <w:rFonts w:ascii="微软雅黑" w:hAnsi="微软雅黑" w:eastAsia="微软雅黑" w:cs="Open Sans"/>
                <w:color w:val="000000"/>
                <w:sz w:val="21"/>
                <w:szCs w:val="18"/>
              </w:rPr>
              <w:t>Checks if the NIC driver works well.</w:t>
            </w:r>
          </w:p>
        </w:tc>
      </w:tr>
      <w:tr>
        <w:tblPrEx>
          <w:tblLayout w:type="fixed"/>
          <w:tblCellMar>
            <w:top w:w="0" w:type="dxa"/>
            <w:left w:w="108" w:type="dxa"/>
            <w:bottom w:w="0" w:type="dxa"/>
            <w:right w:w="108" w:type="dxa"/>
          </w:tblCellMar>
        </w:tblPrEx>
        <w:trPr>
          <w:trHeight w:val="567" w:hRule="atLeast"/>
          <w:jc w:val="center"/>
        </w:trPr>
        <w:tc>
          <w:tcPr>
            <w:tcW w:w="1926" w:type="dxa"/>
            <w:vMerge w:val="continue"/>
            <w:tcBorders>
              <w:left w:val="single" w:color="auto" w:sz="4" w:space="0"/>
              <w:right w:val="single" w:color="auto" w:sz="4" w:space="0"/>
            </w:tcBorders>
          </w:tcPr>
          <w:p>
            <w:pPr>
              <w:widowControl w:val="0"/>
              <w:spacing w:before="40" w:after="80" w:line="300" w:lineRule="auto"/>
              <w:rPr>
                <w:rFonts w:ascii="Open Sans" w:hAnsi="Open Sans" w:eastAsia="微软雅黑" w:cs="Open Sans"/>
                <w:color w:val="000000"/>
                <w:sz w:val="18"/>
                <w:szCs w:val="18"/>
              </w:rPr>
            </w:pPr>
          </w:p>
        </w:tc>
        <w:tc>
          <w:tcPr>
            <w:tcW w:w="2465" w:type="dxa"/>
            <w:tcBorders>
              <w:top w:val="single" w:color="auto" w:sz="4" w:space="0"/>
              <w:left w:val="single" w:color="auto" w:sz="4" w:space="0"/>
              <w:bottom w:val="single" w:color="auto" w:sz="4" w:space="0"/>
              <w:right w:val="single" w:color="auto" w:sz="4" w:space="0"/>
            </w:tcBorders>
          </w:tcPr>
          <w:p>
            <w:pPr>
              <w:widowControl w:val="0"/>
              <w:spacing w:before="40" w:after="80" w:line="300" w:lineRule="auto"/>
              <w:rPr>
                <w:rFonts w:ascii="Open Sans" w:hAnsi="Open Sans" w:eastAsia="微软雅黑" w:cs="Open Sans"/>
                <w:color w:val="000000"/>
                <w:sz w:val="18"/>
                <w:szCs w:val="18"/>
              </w:rPr>
            </w:pPr>
            <w:r>
              <w:rPr>
                <w:rFonts w:ascii="微软雅黑" w:hAnsi="微软雅黑" w:eastAsia="微软雅黑" w:cs="Open Sans"/>
                <w:color w:val="000000"/>
                <w:sz w:val="21"/>
                <w:szCs w:val="18"/>
              </w:rPr>
              <w:t>Cores per Socket</w:t>
            </w:r>
          </w:p>
        </w:tc>
        <w:tc>
          <w:tcPr>
            <w:tcW w:w="4114" w:type="dxa"/>
            <w:tcBorders>
              <w:top w:val="single" w:color="auto" w:sz="4" w:space="0"/>
              <w:left w:val="single" w:color="auto" w:sz="4" w:space="0"/>
              <w:bottom w:val="single" w:color="auto" w:sz="4" w:space="0"/>
              <w:right w:val="single" w:color="auto" w:sz="4" w:space="0"/>
            </w:tcBorders>
          </w:tcPr>
          <w:p>
            <w:pPr>
              <w:widowControl w:val="0"/>
              <w:spacing w:before="40" w:after="80" w:line="300" w:lineRule="auto"/>
              <w:rPr>
                <w:rFonts w:ascii="Open Sans" w:hAnsi="Open Sans" w:eastAsia="微软雅黑" w:cs="Open Sans"/>
                <w:color w:val="000000"/>
                <w:sz w:val="18"/>
                <w:szCs w:val="18"/>
              </w:rPr>
            </w:pPr>
            <w:r>
              <w:rPr>
                <w:rFonts w:ascii="微软雅黑" w:hAnsi="微软雅黑" w:eastAsia="微软雅黑" w:cs="Open Sans"/>
                <w:color w:val="000000"/>
                <w:sz w:val="21"/>
                <w:szCs w:val="18"/>
              </w:rPr>
              <w:t>Checks if the number of cores per socket in the VM is reasonable.</w:t>
            </w:r>
          </w:p>
        </w:tc>
      </w:tr>
      <w:tr>
        <w:tblPrEx>
          <w:tblLayout w:type="fixed"/>
          <w:tblCellMar>
            <w:top w:w="0" w:type="dxa"/>
            <w:left w:w="108" w:type="dxa"/>
            <w:bottom w:w="0" w:type="dxa"/>
            <w:right w:w="108" w:type="dxa"/>
          </w:tblCellMar>
        </w:tblPrEx>
        <w:trPr>
          <w:trHeight w:val="567" w:hRule="atLeast"/>
          <w:jc w:val="center"/>
        </w:trPr>
        <w:tc>
          <w:tcPr>
            <w:tcW w:w="1926" w:type="dxa"/>
            <w:vMerge w:val="continue"/>
            <w:tcBorders>
              <w:left w:val="single" w:color="auto" w:sz="4" w:space="0"/>
              <w:right w:val="single" w:color="auto" w:sz="4" w:space="0"/>
            </w:tcBorders>
          </w:tcPr>
          <w:p>
            <w:pPr>
              <w:widowControl w:val="0"/>
              <w:spacing w:before="40" w:after="80" w:line="300" w:lineRule="auto"/>
              <w:rPr>
                <w:rFonts w:ascii="Open Sans" w:hAnsi="Open Sans" w:eastAsia="微软雅黑" w:cs="Open Sans"/>
                <w:color w:val="000000"/>
                <w:sz w:val="18"/>
                <w:szCs w:val="18"/>
              </w:rPr>
            </w:pPr>
          </w:p>
        </w:tc>
        <w:tc>
          <w:tcPr>
            <w:tcW w:w="2465" w:type="dxa"/>
            <w:tcBorders>
              <w:top w:val="single" w:color="auto" w:sz="4" w:space="0"/>
              <w:left w:val="single" w:color="auto" w:sz="4" w:space="0"/>
              <w:bottom w:val="single" w:color="auto" w:sz="4" w:space="0"/>
              <w:right w:val="single" w:color="auto" w:sz="4" w:space="0"/>
            </w:tcBorders>
          </w:tcPr>
          <w:p>
            <w:pPr>
              <w:widowControl w:val="0"/>
              <w:spacing w:before="40" w:after="80" w:line="300" w:lineRule="auto"/>
              <w:rPr>
                <w:rFonts w:ascii="Open Sans" w:hAnsi="Open Sans" w:eastAsia="微软雅黑" w:cs="Open Sans"/>
                <w:color w:val="000000"/>
                <w:sz w:val="18"/>
                <w:szCs w:val="18"/>
              </w:rPr>
            </w:pPr>
            <w:r>
              <w:rPr>
                <w:rFonts w:ascii="微软雅黑" w:hAnsi="微软雅黑" w:eastAsia="微软雅黑" w:cs="Open Sans"/>
                <w:color w:val="000000"/>
                <w:sz w:val="21"/>
                <w:szCs w:val="18"/>
              </w:rPr>
              <w:t>Disks</w:t>
            </w:r>
          </w:p>
        </w:tc>
        <w:tc>
          <w:tcPr>
            <w:tcW w:w="4114" w:type="dxa"/>
            <w:tcBorders>
              <w:top w:val="single" w:color="auto" w:sz="4" w:space="0"/>
              <w:left w:val="single" w:color="auto" w:sz="4" w:space="0"/>
              <w:bottom w:val="single" w:color="auto" w:sz="4" w:space="0"/>
              <w:right w:val="single" w:color="auto" w:sz="4" w:space="0"/>
            </w:tcBorders>
          </w:tcPr>
          <w:p>
            <w:pPr>
              <w:widowControl w:val="0"/>
              <w:spacing w:before="40" w:after="80" w:line="300" w:lineRule="auto"/>
              <w:rPr>
                <w:rFonts w:ascii="Open Sans" w:hAnsi="Open Sans" w:eastAsia="微软雅黑" w:cs="Open Sans"/>
                <w:color w:val="000000"/>
                <w:sz w:val="18"/>
                <w:szCs w:val="18"/>
              </w:rPr>
            </w:pPr>
            <w:r>
              <w:rPr>
                <w:rFonts w:ascii="微软雅黑" w:hAnsi="微软雅黑" w:eastAsia="微软雅黑" w:cs="Open Sans"/>
                <w:color w:val="000000"/>
                <w:sz w:val="21"/>
                <w:szCs w:val="18"/>
              </w:rPr>
              <w:t>Checks if the number of local disks is greater than 16 for Windows Server 2008 R2 VMs started in UEFI mode.</w:t>
            </w:r>
          </w:p>
        </w:tc>
      </w:tr>
      <w:tr>
        <w:tblPrEx>
          <w:tblLayout w:type="fixed"/>
          <w:tblCellMar>
            <w:top w:w="0" w:type="dxa"/>
            <w:left w:w="108" w:type="dxa"/>
            <w:bottom w:w="0" w:type="dxa"/>
            <w:right w:w="108" w:type="dxa"/>
          </w:tblCellMar>
        </w:tblPrEx>
        <w:trPr>
          <w:trHeight w:val="567" w:hRule="atLeast"/>
          <w:jc w:val="center"/>
        </w:trPr>
        <w:tc>
          <w:tcPr>
            <w:tcW w:w="1926" w:type="dxa"/>
            <w:vMerge w:val="continue"/>
            <w:tcBorders>
              <w:left w:val="single" w:color="auto" w:sz="4" w:space="0"/>
              <w:right w:val="single" w:color="auto" w:sz="4" w:space="0"/>
            </w:tcBorders>
          </w:tcPr>
          <w:p>
            <w:pPr>
              <w:widowControl w:val="0"/>
              <w:spacing w:before="40" w:after="80" w:line="300" w:lineRule="auto"/>
              <w:rPr>
                <w:rFonts w:ascii="Open Sans" w:hAnsi="Open Sans" w:eastAsia="微软雅黑" w:cs="Open Sans"/>
                <w:color w:val="000000"/>
                <w:sz w:val="18"/>
                <w:szCs w:val="18"/>
              </w:rPr>
            </w:pPr>
          </w:p>
        </w:tc>
        <w:tc>
          <w:tcPr>
            <w:tcW w:w="2465" w:type="dxa"/>
            <w:tcBorders>
              <w:top w:val="single" w:color="auto" w:sz="4" w:space="0"/>
              <w:left w:val="single" w:color="auto" w:sz="4" w:space="0"/>
              <w:bottom w:val="single" w:color="auto" w:sz="4" w:space="0"/>
              <w:right w:val="single" w:color="auto" w:sz="4" w:space="0"/>
            </w:tcBorders>
          </w:tcPr>
          <w:p>
            <w:pPr>
              <w:widowControl w:val="0"/>
              <w:spacing w:before="40" w:after="80" w:line="300" w:lineRule="auto"/>
              <w:rPr>
                <w:rFonts w:ascii="Open Sans" w:hAnsi="Open Sans" w:eastAsia="微软雅黑" w:cs="Open Sans"/>
                <w:color w:val="000000"/>
                <w:sz w:val="18"/>
                <w:szCs w:val="18"/>
              </w:rPr>
            </w:pPr>
            <w:r>
              <w:rPr>
                <w:rFonts w:ascii="微软雅黑" w:hAnsi="微软雅黑" w:eastAsia="微软雅黑" w:cs="Open Sans"/>
                <w:color w:val="000000"/>
                <w:sz w:val="21"/>
                <w:szCs w:val="18"/>
              </w:rPr>
              <w:t>PCI Passthrough Device</w:t>
            </w:r>
          </w:p>
        </w:tc>
        <w:tc>
          <w:tcPr>
            <w:tcW w:w="4114" w:type="dxa"/>
            <w:tcBorders>
              <w:top w:val="single" w:color="auto" w:sz="4" w:space="0"/>
              <w:left w:val="single" w:color="auto" w:sz="4" w:space="0"/>
              <w:bottom w:val="single" w:color="auto" w:sz="4" w:space="0"/>
              <w:right w:val="single" w:color="auto" w:sz="4" w:space="0"/>
            </w:tcBorders>
          </w:tcPr>
          <w:p>
            <w:pPr>
              <w:widowControl w:val="0"/>
              <w:spacing w:before="40" w:after="80" w:line="300" w:lineRule="auto"/>
              <w:rPr>
                <w:rFonts w:ascii="Open Sans" w:hAnsi="Open Sans" w:eastAsia="微软雅黑" w:cs="Open Sans"/>
                <w:color w:val="000000"/>
                <w:sz w:val="18"/>
                <w:szCs w:val="18"/>
              </w:rPr>
            </w:pPr>
            <w:r>
              <w:rPr>
                <w:rFonts w:ascii="微软雅黑" w:hAnsi="微软雅黑" w:eastAsia="微软雅黑" w:cs="Open Sans"/>
                <w:color w:val="000000"/>
                <w:sz w:val="21"/>
                <w:szCs w:val="18"/>
              </w:rPr>
              <w:t>Checks if the VM is connected to a PCI passthrough device.</w:t>
            </w:r>
          </w:p>
        </w:tc>
      </w:tr>
      <w:tr>
        <w:tblPrEx>
          <w:tblLayout w:type="fixed"/>
          <w:tblCellMar>
            <w:top w:w="0" w:type="dxa"/>
            <w:left w:w="108" w:type="dxa"/>
            <w:bottom w:w="0" w:type="dxa"/>
            <w:right w:w="108" w:type="dxa"/>
          </w:tblCellMar>
        </w:tblPrEx>
        <w:trPr>
          <w:trHeight w:val="567" w:hRule="atLeast"/>
          <w:jc w:val="center"/>
        </w:trPr>
        <w:tc>
          <w:tcPr>
            <w:tcW w:w="1926" w:type="dxa"/>
            <w:vMerge w:val="restart"/>
            <w:tcBorders>
              <w:top w:val="single" w:color="auto" w:sz="4" w:space="0"/>
              <w:left w:val="single" w:color="auto" w:sz="4" w:space="0"/>
              <w:bottom w:val="single" w:color="auto" w:sz="4" w:space="0"/>
              <w:right w:val="single" w:color="auto" w:sz="4" w:space="0"/>
            </w:tcBorders>
          </w:tcPr>
          <w:p>
            <w:pPr>
              <w:widowControl w:val="0"/>
              <w:spacing w:before="40" w:after="80" w:line="300" w:lineRule="auto"/>
              <w:rPr>
                <w:rFonts w:ascii="Open Sans" w:hAnsi="Open Sans" w:eastAsia="微软雅黑" w:cs="Open Sans"/>
                <w:color w:val="000000"/>
                <w:sz w:val="18"/>
                <w:szCs w:val="18"/>
              </w:rPr>
            </w:pPr>
            <w:r>
              <w:rPr>
                <w:rFonts w:ascii="微软雅黑" w:hAnsi="微软雅黑" w:eastAsia="微软雅黑" w:cs="Open Sans"/>
                <w:color w:val="000000"/>
                <w:sz w:val="21"/>
                <w:szCs w:val="18"/>
              </w:rPr>
              <w:t>Migration Duration</w:t>
            </w:r>
          </w:p>
        </w:tc>
        <w:tc>
          <w:tcPr>
            <w:tcW w:w="2465" w:type="dxa"/>
            <w:tcBorders>
              <w:top w:val="single" w:color="auto" w:sz="4" w:space="0"/>
              <w:left w:val="single" w:color="auto" w:sz="4" w:space="0"/>
              <w:bottom w:val="single" w:color="auto" w:sz="4" w:space="0"/>
              <w:right w:val="single" w:color="auto" w:sz="4" w:space="0"/>
            </w:tcBorders>
          </w:tcPr>
          <w:p>
            <w:pPr>
              <w:widowControl w:val="0"/>
              <w:spacing w:before="40" w:after="80" w:line="300" w:lineRule="auto"/>
              <w:rPr>
                <w:rFonts w:ascii="Open Sans" w:hAnsi="Open Sans" w:eastAsia="微软雅黑" w:cs="Open Sans"/>
                <w:color w:val="000000"/>
                <w:sz w:val="18"/>
                <w:szCs w:val="18"/>
              </w:rPr>
            </w:pPr>
            <w:r>
              <w:rPr>
                <w:rFonts w:ascii="微软雅黑" w:hAnsi="微软雅黑" w:eastAsia="微软雅黑" w:cs="Open Sans"/>
                <w:color w:val="000000"/>
                <w:sz w:val="21"/>
                <w:szCs w:val="18"/>
              </w:rPr>
              <w:t>VM Migration Duration</w:t>
            </w:r>
          </w:p>
        </w:tc>
        <w:tc>
          <w:tcPr>
            <w:tcW w:w="4114" w:type="dxa"/>
            <w:tcBorders>
              <w:top w:val="single" w:color="auto" w:sz="4" w:space="0"/>
              <w:left w:val="single" w:color="auto" w:sz="4" w:space="0"/>
              <w:bottom w:val="single" w:color="auto" w:sz="4" w:space="0"/>
              <w:right w:val="single" w:color="auto" w:sz="4" w:space="0"/>
            </w:tcBorders>
          </w:tcPr>
          <w:p>
            <w:pPr>
              <w:widowControl w:val="0"/>
              <w:spacing w:before="40" w:after="80" w:line="300" w:lineRule="auto"/>
              <w:rPr>
                <w:rFonts w:ascii="Open Sans" w:hAnsi="Open Sans" w:eastAsia="微软雅黑" w:cs="Open Sans"/>
                <w:color w:val="000000"/>
                <w:sz w:val="18"/>
                <w:szCs w:val="18"/>
              </w:rPr>
            </w:pPr>
            <w:r>
              <w:rPr>
                <w:rFonts w:ascii="微软雅黑" w:hAnsi="微软雅黑" w:eastAsia="微软雅黑" w:cs="Open Sans"/>
                <w:color w:val="000000"/>
                <w:sz w:val="21"/>
                <w:szCs w:val="18"/>
              </w:rPr>
              <w:t>Assesses the migration duration of VMs based on the disk capacity and migration method.</w:t>
            </w:r>
          </w:p>
        </w:tc>
      </w:tr>
      <w:tr>
        <w:tblPrEx>
          <w:tblLayout w:type="fixed"/>
          <w:tblCellMar>
            <w:top w:w="0" w:type="dxa"/>
            <w:left w:w="108" w:type="dxa"/>
            <w:bottom w:w="0" w:type="dxa"/>
            <w:right w:w="108" w:type="dxa"/>
          </w:tblCellMar>
        </w:tblPrEx>
        <w:trPr>
          <w:trHeight w:val="567" w:hRule="atLeast"/>
          <w:jc w:val="center"/>
        </w:trPr>
        <w:tc>
          <w:tcPr>
            <w:tcW w:w="1926" w:type="dxa"/>
            <w:vMerge w:val="continue"/>
            <w:tcBorders>
              <w:top w:val="single" w:color="auto" w:sz="4" w:space="0"/>
              <w:left w:val="single" w:color="auto" w:sz="4" w:space="0"/>
              <w:bottom w:val="single" w:color="auto" w:sz="4" w:space="0"/>
              <w:right w:val="single" w:color="auto" w:sz="4" w:space="0"/>
            </w:tcBorders>
          </w:tcPr>
          <w:p>
            <w:pPr>
              <w:widowControl w:val="0"/>
              <w:spacing w:before="40" w:after="80" w:line="300" w:lineRule="auto"/>
              <w:rPr>
                <w:rFonts w:ascii="Open Sans" w:hAnsi="Open Sans" w:eastAsia="微软雅黑" w:cs="Open Sans"/>
                <w:color w:val="000000"/>
                <w:sz w:val="18"/>
                <w:szCs w:val="18"/>
              </w:rPr>
            </w:pPr>
          </w:p>
        </w:tc>
        <w:tc>
          <w:tcPr>
            <w:tcW w:w="2465" w:type="dxa"/>
            <w:tcBorders>
              <w:top w:val="single" w:color="auto" w:sz="4" w:space="0"/>
              <w:left w:val="single" w:color="auto" w:sz="4" w:space="0"/>
              <w:bottom w:val="single" w:color="auto" w:sz="4" w:space="0"/>
              <w:right w:val="single" w:color="auto" w:sz="4" w:space="0"/>
            </w:tcBorders>
          </w:tcPr>
          <w:p>
            <w:pPr>
              <w:widowControl w:val="0"/>
              <w:spacing w:before="40" w:after="80" w:line="300" w:lineRule="auto"/>
              <w:rPr>
                <w:rFonts w:ascii="Open Sans" w:hAnsi="Open Sans" w:eastAsia="微软雅黑" w:cs="Open Sans"/>
                <w:color w:val="000000"/>
                <w:sz w:val="18"/>
                <w:szCs w:val="18"/>
              </w:rPr>
            </w:pPr>
            <w:r>
              <w:rPr>
                <w:rFonts w:ascii="微软雅黑" w:hAnsi="微软雅黑" w:eastAsia="微软雅黑" w:cs="Open Sans"/>
                <w:color w:val="000000"/>
                <w:sz w:val="21"/>
                <w:szCs w:val="18"/>
              </w:rPr>
              <w:t>Business System Migration Duration</w:t>
            </w:r>
          </w:p>
        </w:tc>
        <w:tc>
          <w:tcPr>
            <w:tcW w:w="4114" w:type="dxa"/>
            <w:tcBorders>
              <w:top w:val="single" w:color="auto" w:sz="4" w:space="0"/>
              <w:left w:val="single" w:color="auto" w:sz="4" w:space="0"/>
              <w:bottom w:val="single" w:color="auto" w:sz="4" w:space="0"/>
              <w:right w:val="single" w:color="auto" w:sz="4" w:space="0"/>
            </w:tcBorders>
          </w:tcPr>
          <w:p>
            <w:pPr>
              <w:widowControl w:val="0"/>
              <w:spacing w:before="40" w:after="80" w:line="300" w:lineRule="auto"/>
              <w:rPr>
                <w:rFonts w:ascii="Open Sans" w:hAnsi="Open Sans" w:eastAsia="微软雅黑" w:cs="Open Sans"/>
                <w:color w:val="000000"/>
                <w:sz w:val="18"/>
                <w:szCs w:val="18"/>
              </w:rPr>
            </w:pPr>
            <w:r>
              <w:rPr>
                <w:rFonts w:ascii="微软雅黑" w:hAnsi="微软雅黑" w:eastAsia="微软雅黑" w:cs="Open Sans"/>
                <w:color w:val="000000"/>
                <w:sz w:val="21"/>
                <w:szCs w:val="18"/>
              </w:rPr>
              <w:t>Assesses the overall migration duration of each business system.</w:t>
            </w:r>
          </w:p>
        </w:tc>
      </w:tr>
      <w:tr>
        <w:tblPrEx>
          <w:tblLayout w:type="fixed"/>
          <w:tblCellMar>
            <w:top w:w="0" w:type="dxa"/>
            <w:left w:w="108" w:type="dxa"/>
            <w:bottom w:w="0" w:type="dxa"/>
            <w:right w:w="108" w:type="dxa"/>
          </w:tblCellMar>
        </w:tblPrEx>
        <w:trPr>
          <w:trHeight w:val="567" w:hRule="atLeast"/>
          <w:jc w:val="center"/>
        </w:trPr>
        <w:tc>
          <w:tcPr>
            <w:tcW w:w="1926" w:type="dxa"/>
            <w:vMerge w:val="continue"/>
            <w:tcBorders>
              <w:top w:val="single" w:color="auto" w:sz="4" w:space="0"/>
              <w:left w:val="single" w:color="auto" w:sz="4" w:space="0"/>
              <w:bottom w:val="single" w:color="auto" w:sz="4" w:space="0"/>
              <w:right w:val="single" w:color="auto" w:sz="4" w:space="0"/>
            </w:tcBorders>
          </w:tcPr>
          <w:p>
            <w:pPr>
              <w:widowControl w:val="0"/>
              <w:spacing w:before="40" w:after="80" w:line="300" w:lineRule="auto"/>
              <w:rPr>
                <w:rFonts w:ascii="Open Sans" w:hAnsi="Open Sans" w:eastAsia="微软雅黑" w:cs="Open Sans"/>
                <w:color w:val="000000"/>
                <w:sz w:val="18"/>
                <w:szCs w:val="18"/>
              </w:rPr>
            </w:pPr>
          </w:p>
        </w:tc>
        <w:tc>
          <w:tcPr>
            <w:tcW w:w="2465" w:type="dxa"/>
            <w:tcBorders>
              <w:top w:val="single" w:color="auto" w:sz="4" w:space="0"/>
              <w:left w:val="single" w:color="auto" w:sz="4" w:space="0"/>
              <w:bottom w:val="single" w:color="auto" w:sz="4" w:space="0"/>
              <w:right w:val="single" w:color="auto" w:sz="4" w:space="0"/>
            </w:tcBorders>
          </w:tcPr>
          <w:p>
            <w:pPr>
              <w:widowControl w:val="0"/>
              <w:spacing w:before="40" w:after="80" w:line="300" w:lineRule="auto"/>
              <w:rPr>
                <w:rFonts w:ascii="Open Sans" w:hAnsi="Open Sans" w:eastAsia="微软雅黑" w:cs="Open Sans"/>
                <w:color w:val="000000"/>
                <w:sz w:val="18"/>
                <w:szCs w:val="18"/>
              </w:rPr>
            </w:pPr>
            <w:r>
              <w:rPr>
                <w:rFonts w:ascii="微软雅黑" w:hAnsi="微软雅黑" w:eastAsia="微软雅黑" w:cs="Open Sans"/>
                <w:color w:val="000000"/>
                <w:sz w:val="21"/>
                <w:szCs w:val="18"/>
              </w:rPr>
              <w:t>Business Interruption</w:t>
            </w:r>
          </w:p>
        </w:tc>
        <w:tc>
          <w:tcPr>
            <w:tcW w:w="4114" w:type="dxa"/>
            <w:tcBorders>
              <w:top w:val="single" w:color="auto" w:sz="4" w:space="0"/>
              <w:left w:val="single" w:color="auto" w:sz="4" w:space="0"/>
              <w:bottom w:val="single" w:color="auto" w:sz="4" w:space="0"/>
              <w:right w:val="single" w:color="auto" w:sz="4" w:space="0"/>
            </w:tcBorders>
          </w:tcPr>
          <w:p>
            <w:pPr>
              <w:widowControl w:val="0"/>
              <w:spacing w:before="40" w:after="80" w:line="300" w:lineRule="auto"/>
              <w:rPr>
                <w:rFonts w:ascii="Open Sans" w:hAnsi="Open Sans" w:eastAsia="微软雅黑" w:cs="Open Sans"/>
                <w:color w:val="000000"/>
                <w:sz w:val="18"/>
                <w:szCs w:val="18"/>
              </w:rPr>
            </w:pPr>
            <w:r>
              <w:rPr>
                <w:rFonts w:ascii="微软雅黑" w:hAnsi="微软雅黑" w:eastAsia="微软雅黑" w:cs="Open Sans"/>
                <w:color w:val="000000"/>
                <w:sz w:val="21"/>
                <w:szCs w:val="18"/>
              </w:rPr>
              <w:t>Assesses the downtime of each business system based on the configuration and migration method of the business system.</w:t>
            </w:r>
          </w:p>
        </w:tc>
      </w:tr>
      <w:tr>
        <w:tblPrEx>
          <w:tblLayout w:type="fixed"/>
          <w:tblCellMar>
            <w:top w:w="0" w:type="dxa"/>
            <w:left w:w="108" w:type="dxa"/>
            <w:bottom w:w="0" w:type="dxa"/>
            <w:right w:w="108" w:type="dxa"/>
          </w:tblCellMar>
        </w:tblPrEx>
        <w:trPr>
          <w:trHeight w:val="850" w:hRule="atLeast"/>
          <w:jc w:val="center"/>
        </w:trPr>
        <w:tc>
          <w:tcPr>
            <w:tcW w:w="1926" w:type="dxa"/>
            <w:tcBorders>
              <w:top w:val="single" w:color="auto" w:sz="4" w:space="0"/>
              <w:left w:val="single" w:color="auto" w:sz="4" w:space="0"/>
              <w:bottom w:val="single" w:color="auto" w:sz="4" w:space="0"/>
              <w:right w:val="single" w:color="auto" w:sz="4" w:space="0"/>
            </w:tcBorders>
          </w:tcPr>
          <w:p>
            <w:pPr>
              <w:widowControl w:val="0"/>
              <w:spacing w:before="40" w:after="80" w:line="300" w:lineRule="auto"/>
              <w:rPr>
                <w:rFonts w:ascii="Open Sans" w:hAnsi="Open Sans" w:eastAsia="微软雅黑" w:cs="Open Sans"/>
                <w:color w:val="000000"/>
                <w:sz w:val="18"/>
                <w:szCs w:val="18"/>
              </w:rPr>
            </w:pPr>
            <w:r>
              <w:rPr>
                <w:rFonts w:ascii="微软雅黑" w:hAnsi="微软雅黑" w:eastAsia="微软雅黑" w:cs="Open Sans"/>
                <w:color w:val="000000"/>
                <w:sz w:val="21"/>
                <w:szCs w:val="18"/>
              </w:rPr>
              <w:t>Migration Sequence</w:t>
            </w:r>
          </w:p>
        </w:tc>
        <w:tc>
          <w:tcPr>
            <w:tcW w:w="2465" w:type="dxa"/>
            <w:tcBorders>
              <w:top w:val="single" w:color="auto" w:sz="4" w:space="0"/>
              <w:left w:val="single" w:color="auto" w:sz="4" w:space="0"/>
              <w:bottom w:val="single" w:color="auto" w:sz="4" w:space="0"/>
              <w:right w:val="single" w:color="auto" w:sz="4" w:space="0"/>
            </w:tcBorders>
          </w:tcPr>
          <w:p>
            <w:pPr>
              <w:widowControl w:val="0"/>
              <w:spacing w:before="40" w:after="80" w:line="300" w:lineRule="auto"/>
              <w:rPr>
                <w:rFonts w:ascii="Open Sans" w:hAnsi="Open Sans" w:eastAsia="微软雅黑" w:cs="Open Sans"/>
                <w:color w:val="000000"/>
                <w:sz w:val="18"/>
                <w:szCs w:val="18"/>
              </w:rPr>
            </w:pPr>
            <w:r>
              <w:rPr>
                <w:rFonts w:ascii="微软雅黑" w:hAnsi="微软雅黑" w:eastAsia="微软雅黑" w:cs="Open Sans"/>
                <w:color w:val="000000"/>
                <w:sz w:val="21"/>
                <w:szCs w:val="18"/>
              </w:rPr>
              <w:t>Business System Migration Sequence</w:t>
            </w:r>
          </w:p>
        </w:tc>
        <w:tc>
          <w:tcPr>
            <w:tcW w:w="4114" w:type="dxa"/>
            <w:tcBorders>
              <w:top w:val="single" w:color="auto" w:sz="4" w:space="0"/>
              <w:left w:val="single" w:color="auto" w:sz="4" w:space="0"/>
              <w:bottom w:val="single" w:color="auto" w:sz="4" w:space="0"/>
              <w:right w:val="single" w:color="auto" w:sz="4" w:space="0"/>
            </w:tcBorders>
          </w:tcPr>
          <w:p>
            <w:pPr>
              <w:widowControl w:val="0"/>
              <w:spacing w:before="40" w:after="80" w:line="300" w:lineRule="auto"/>
              <w:rPr>
                <w:rFonts w:ascii="Open Sans" w:hAnsi="Open Sans" w:eastAsia="微软雅黑" w:cs="Open Sans"/>
                <w:color w:val="000000"/>
                <w:sz w:val="18"/>
                <w:szCs w:val="18"/>
              </w:rPr>
            </w:pPr>
            <w:r>
              <w:rPr>
                <w:rFonts w:ascii="微软雅黑" w:hAnsi="微软雅黑" w:eastAsia="微软雅黑" w:cs="Open Sans"/>
                <w:color w:val="000000"/>
                <w:sz w:val="21"/>
                <w:szCs w:val="18"/>
              </w:rPr>
              <w:t>Assesses the migration sequence based on the number of VMs associated with each business system in ascending order.</w:t>
            </w:r>
          </w:p>
        </w:tc>
      </w:tr>
    </w:tbl>
    <w:p>
      <w:pPr>
        <w:pStyle w:val="125"/>
        <w:keepLines w:val="0"/>
        <w:jc w:val="left"/>
        <w:rPr>
          <w:rFonts w:cs="Open Sans"/>
        </w:rPr>
      </w:pPr>
      <w:bookmarkStart w:id="67" w:name="_Toc5638"/>
      <w:bookmarkStart w:id="68" w:name="_Toc14898"/>
      <w:bookmarkStart w:id="69" w:name="_Toc7532"/>
      <w:r>
        <w:rPr>
          <w:rFonts w:cs="Open Sans"/>
        </w:rPr>
        <w:br w:type="page"/>
      </w:r>
      <w:bookmarkStart w:id="70" w:name="_Toc30669"/>
      <w:r>
        <w:rPr>
          <w:rFonts w:cs="Open Sans"/>
        </w:rPr>
        <w:t>2 Overview of Source and Destination Information</w:t>
      </w:r>
      <w:bookmarkEnd w:id="67"/>
      <w:bookmarkEnd w:id="68"/>
      <w:bookmarkEnd w:id="69"/>
      <w:bookmarkEnd w:id="70"/>
    </w:p>
    <w:p>
      <w:pPr>
        <w:widowControl w:val="0"/>
        <w:spacing w:before="40" w:after="80" w:line="300" w:lineRule="auto"/>
        <w:ind w:left="567"/>
        <w:rPr>
          <w:rFonts w:ascii="Open Sans" w:hAnsi="Open Sans" w:cs="Open Sans"/>
          <w:color w:val="000000"/>
          <w:sz w:val="21"/>
          <w:szCs w:val="21"/>
        </w:rPr>
      </w:pPr>
      <w:r>
        <w:rPr>
          <w:rFonts w:ascii="Open Sans" w:hAnsi="Open Sans" w:cs="Open Sans"/>
          <w:color w:val="000000"/>
          <w:sz w:val="21"/>
          <w:szCs w:val="21"/>
        </w:rPr>
        <w:t>During the vCenter VM migration assessment, relevant technologies are used to collect critical data from vCenter or ESXi. This ensures the security and accuracy of the data collection process while minimizing the impact on the performance of the existing system. The collected data covers multiple aspects, including but not limited to key VM configuration, resource usage, operating status, configuration rules, network topology, and storage allocation. These details provide essential support for a comprehensive assessment of migration requirements and potential risks in the current environment, forming a solid foundation for developing an efficient migration policy.</w:t>
      </w:r>
    </w:p>
    <w:p>
      <w:pPr>
        <w:pStyle w:val="128"/>
        <w:rPr>
          <w:rFonts w:cs="Open Sans"/>
        </w:rPr>
      </w:pPr>
      <w:bookmarkStart w:id="71" w:name="_Toc7189"/>
      <w:bookmarkStart w:id="72" w:name="_Toc16707"/>
      <w:bookmarkStart w:id="73" w:name="_Toc31256"/>
      <w:bookmarkStart w:id="74" w:name="_Toc13262"/>
      <w:r>
        <w:rPr>
          <w:rFonts w:cs="Open Sans"/>
        </w:rPr>
        <w:t>2.1 Migration Assessment Project</w:t>
      </w:r>
      <w:bookmarkEnd w:id="71"/>
      <w:bookmarkEnd w:id="72"/>
      <w:bookmarkEnd w:id="73"/>
      <w:bookmarkEnd w:id="74"/>
    </w:p>
    <w:p>
      <w:pPr>
        <w:widowControl w:val="0"/>
        <w:spacing w:before="40" w:after="80" w:line="300" w:lineRule="auto"/>
        <w:ind w:left="567"/>
        <w:rPr>
          <w:rFonts w:ascii="Open Sans" w:hAnsi="Open Sans" w:cs="Open Sans"/>
          <w:color w:val="000000"/>
          <w:sz w:val="21"/>
          <w:szCs w:val="21"/>
        </w:rPr>
      </w:pPr>
      <w:r>
        <w:rPr>
          <w:rFonts w:ascii="Open Sans" w:hAnsi="Open Sans" w:cs="Open Sans"/>
          <w:color w:val="000000"/>
          <w:sz w:val="21"/>
          <w:szCs w:val="21"/>
        </w:rPr>
        <w:t>The following table shows basic information about the migration assessment project, including the IP address of your vCenter cluster, assessment time, and the version of MigrateInsightTools. Please check the information carefully. If you have any questions, please contact a technical support representative.</w:t>
      </w:r>
    </w:p>
    <w:tbl>
      <w:tblPr>
        <w:tblStyle w:val="30"/>
        <w:tblW w:w="850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51"/>
        <w:gridCol w:w="59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1" w:hRule="atLeast"/>
          <w:jc w:val="center"/>
        </w:trPr>
        <w:tc>
          <w:tcPr>
            <w:tcW w:w="2551" w:type="dxa"/>
            <w:shd w:val="clear" w:color="auto" w:fill="00B0F0"/>
            <w:vAlign w:val="center"/>
          </w:tcPr>
          <w:p>
            <w:pPr>
              <w:widowControl w:val="0"/>
              <w:spacing w:before="40" w:after="80" w:line="300" w:lineRule="auto"/>
              <w:rPr>
                <w:rFonts w:ascii="Open Sans" w:hAnsi="Open Sans" w:eastAsia="微软雅黑" w:cs="Open Sans"/>
                <w:b/>
                <w:sz w:val="18"/>
                <w:szCs w:val="18"/>
              </w:rPr>
            </w:pPr>
            <w:r>
              <w:rPr>
                <w:rFonts w:ascii="微软雅黑" w:hAnsi="微软雅黑" w:eastAsia="微软雅黑" w:cs="Open Sans"/>
                <w:b/>
                <w:sz w:val="21"/>
                <w:szCs w:val="18"/>
              </w:rPr>
              <w:t>Project Name</w:t>
            </w:r>
          </w:p>
        </w:tc>
        <w:tc>
          <w:tcPr>
            <w:tcW w:w="5954" w:type="dxa"/>
            <w:vAlign w:val="bottom"/>
          </w:tcPr>
          <w:p>
            <w:pPr>
              <w:widowControl w:val="0"/>
              <w:spacing w:before="40" w:after="80" w:line="300" w:lineRule="auto"/>
              <w:textAlignment w:val="bottom"/>
              <w:rPr>
                <w:rFonts w:ascii="Open Sans" w:hAnsi="Open Sans" w:eastAsia="微软雅黑" w:cs="Open Sans"/>
                <w:sz w:val="18"/>
                <w:szCs w:val="18"/>
              </w:rPr>
            </w:pPr>
            <w:r>
              <w:rPr>
                <w:rFonts w:ascii="微软雅黑" w:hAnsi="微软雅黑" w:eastAsia="微软雅黑" w:cs="Open Sans"/>
                <w:sz w:val="21"/>
                <w:szCs w:val="18"/>
              </w:rPr>
              <w:t xml:space="preserve">VRC-DEMO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1" w:hRule="atLeast"/>
          <w:jc w:val="center"/>
        </w:trPr>
        <w:tc>
          <w:tcPr>
            <w:tcW w:w="2551" w:type="dxa"/>
            <w:shd w:val="clear" w:color="auto" w:fill="00B0F0"/>
            <w:vAlign w:val="center"/>
          </w:tcPr>
          <w:p>
            <w:pPr>
              <w:widowControl w:val="0"/>
              <w:spacing w:before="40" w:after="80" w:line="300" w:lineRule="auto"/>
              <w:rPr>
                <w:rFonts w:ascii="Open Sans" w:hAnsi="Open Sans" w:eastAsia="微软雅黑" w:cs="Open Sans"/>
                <w:b/>
                <w:sz w:val="18"/>
                <w:szCs w:val="18"/>
              </w:rPr>
            </w:pPr>
            <w:r>
              <w:rPr>
                <w:rFonts w:ascii="微软雅黑" w:hAnsi="微软雅黑" w:eastAsia="微软雅黑" w:cs="Open Sans"/>
                <w:b/>
                <w:sz w:val="21"/>
                <w:szCs w:val="18"/>
              </w:rPr>
              <w:t>vCenter Cluster IP</w:t>
            </w:r>
          </w:p>
        </w:tc>
        <w:tc>
          <w:tcPr>
            <w:tcW w:w="5954" w:type="dxa"/>
            <w:vAlign w:val="bottom"/>
          </w:tcPr>
          <w:p>
            <w:pPr>
              <w:widowControl w:val="0"/>
              <w:spacing w:before="40" w:after="80" w:line="300" w:lineRule="auto"/>
              <w:textAlignment w:val="bottom"/>
              <w:rPr>
                <w:rFonts w:ascii="Open Sans" w:hAnsi="Open Sans" w:eastAsia="微软雅黑" w:cs="Open Sans"/>
                <w:sz w:val="18"/>
                <w:szCs w:val="18"/>
              </w:rPr>
            </w:pPr>
            <w:r>
              <w:rPr>
                <w:rFonts w:ascii="微软雅黑" w:hAnsi="微软雅黑" w:eastAsia="微软雅黑" w:cs="Open Sans"/>
                <w:sz w:val="21"/>
                <w:szCs w:val="18"/>
              </w:rPr>
              <w:t xml:space="preserve">10.70.255.49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1" w:hRule="atLeast"/>
          <w:jc w:val="center"/>
        </w:trPr>
        <w:tc>
          <w:tcPr>
            <w:tcW w:w="2551" w:type="dxa"/>
            <w:shd w:val="clear" w:color="auto" w:fill="00B0F0"/>
            <w:vAlign w:val="center"/>
          </w:tcPr>
          <w:p>
            <w:pPr>
              <w:widowControl w:val="0"/>
              <w:spacing w:before="40" w:after="80" w:line="300" w:lineRule="auto"/>
              <w:rPr>
                <w:rFonts w:ascii="Open Sans" w:hAnsi="Open Sans" w:eastAsia="微软雅黑" w:cs="Open Sans"/>
                <w:b/>
                <w:sz w:val="18"/>
                <w:szCs w:val="18"/>
              </w:rPr>
            </w:pPr>
            <w:r>
              <w:rPr>
                <w:rFonts w:ascii="微软雅黑" w:hAnsi="微软雅黑" w:eastAsia="微软雅黑" w:cs="Open Sans"/>
                <w:b/>
                <w:sz w:val="21"/>
                <w:szCs w:val="18"/>
              </w:rPr>
              <w:t>HCI Cluster IP</w:t>
            </w:r>
          </w:p>
        </w:tc>
        <w:tc>
          <w:tcPr>
            <w:tcW w:w="5954" w:type="dxa"/>
            <w:vAlign w:val="bottom"/>
          </w:tcPr>
          <w:p>
            <w:pPr>
              <w:widowControl w:val="0"/>
              <w:spacing w:before="40" w:after="80" w:line="300" w:lineRule="auto"/>
              <w:textAlignment w:val="bottom"/>
              <w:rPr>
                <w:rFonts w:ascii="Open Sans" w:hAnsi="Open Sans" w:eastAsia="微软雅黑" w:cs="Open Sans"/>
                <w:sz w:val="18"/>
                <w:szCs w:val="18"/>
              </w:rPr>
            </w:pPr>
            <w:r>
              <w:rPr>
                <w:rFonts w:ascii="微软雅黑" w:hAnsi="微软雅黑" w:eastAsia="微软雅黑" w:cs="Open Sans"/>
                <w:sz w:val="21"/>
                <w:szCs w:val="18"/>
              </w:rPr>
              <w:t xml:space="preserve">10.70.255.10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1" w:hRule="atLeast"/>
          <w:jc w:val="center"/>
        </w:trPr>
        <w:tc>
          <w:tcPr>
            <w:tcW w:w="2551" w:type="dxa"/>
            <w:shd w:val="clear" w:color="auto" w:fill="00B0F0"/>
            <w:vAlign w:val="center"/>
          </w:tcPr>
          <w:p>
            <w:pPr>
              <w:widowControl w:val="0"/>
              <w:spacing w:before="40" w:after="80" w:line="300" w:lineRule="auto"/>
              <w:rPr>
                <w:rFonts w:ascii="Open Sans" w:hAnsi="Open Sans" w:eastAsia="微软雅黑" w:cs="Open Sans"/>
                <w:b/>
                <w:sz w:val="18"/>
                <w:szCs w:val="18"/>
              </w:rPr>
            </w:pPr>
            <w:r>
              <w:rPr>
                <w:rFonts w:ascii="微软雅黑" w:hAnsi="微软雅黑" w:eastAsia="微软雅黑" w:cs="Open Sans"/>
                <w:b/>
                <w:sz w:val="21"/>
                <w:szCs w:val="18"/>
              </w:rPr>
              <w:t>Assessment Mode</w:t>
            </w:r>
          </w:p>
        </w:tc>
        <w:tc>
          <w:tcPr>
            <w:tcW w:w="5954" w:type="dxa"/>
            <w:vAlign w:val="bottom"/>
          </w:tcPr>
          <w:p>
            <w:pPr>
              <w:widowControl w:val="0"/>
              <w:spacing w:before="40" w:after="80" w:line="300" w:lineRule="auto"/>
              <w:textAlignment w:val="bottom"/>
              <w:rPr>
                <w:rFonts w:ascii="Open Sans" w:hAnsi="Open Sans" w:eastAsia="微软雅黑" w:cs="Open Sans"/>
                <w:sz w:val="18"/>
                <w:szCs w:val="18"/>
              </w:rPr>
            </w:pPr>
            <w:r>
              <w:rPr>
                <w:rFonts w:ascii="微软雅黑" w:hAnsi="微软雅黑" w:eastAsia="微软雅黑" w:cs="Open Sans"/>
                <w:sz w:val="21"/>
                <w:szCs w:val="18"/>
              </w:rPr>
              <w:t xml:space="preserve">Online Evaluation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1" w:hRule="atLeast"/>
          <w:jc w:val="center"/>
        </w:trPr>
        <w:tc>
          <w:tcPr>
            <w:tcW w:w="2551" w:type="dxa"/>
            <w:shd w:val="clear" w:color="auto" w:fill="00B0F0"/>
            <w:vAlign w:val="center"/>
          </w:tcPr>
          <w:p>
            <w:pPr>
              <w:widowControl w:val="0"/>
              <w:spacing w:before="40" w:after="80" w:line="300" w:lineRule="auto"/>
              <w:rPr>
                <w:rFonts w:ascii="Open Sans" w:hAnsi="Open Sans" w:eastAsia="微软雅黑" w:cs="Open Sans"/>
                <w:b/>
                <w:sz w:val="18"/>
                <w:szCs w:val="18"/>
              </w:rPr>
            </w:pPr>
            <w:r>
              <w:rPr>
                <w:rFonts w:ascii="微软雅黑" w:hAnsi="微软雅黑" w:eastAsia="微软雅黑" w:cs="Open Sans"/>
                <w:b/>
                <w:sz w:val="21"/>
                <w:szCs w:val="18"/>
              </w:rPr>
              <w:t>Project Description</w:t>
            </w:r>
          </w:p>
        </w:tc>
        <w:tc>
          <w:tcPr>
            <w:tcW w:w="5954" w:type="dxa"/>
            <w:vAlign w:val="bottom"/>
          </w:tcPr>
          <w:p>
            <w:pPr>
              <w:widowControl w:val="0"/>
              <w:spacing w:before="40" w:after="80" w:line="300" w:lineRule="auto"/>
              <w:textAlignment w:val="bottom"/>
              <w:rPr>
                <w:rFonts w:ascii="Open Sans" w:hAnsi="Open Sans" w:eastAsia="微软雅黑" w:cs="Open Sans"/>
                <w:sz w:val="18"/>
                <w:szCs w:val="18"/>
              </w:rPr>
            </w:pPr>
            <w:r>
              <w:rPr>
                <w:rFonts w:ascii="微软雅黑" w:hAnsi="微软雅黑" w:eastAsia="微软雅黑" w:cs="Open Sans"/>
                <w:sz w:val="21"/>
                <w:szCs w:val="18"/>
              </w:rPr>
              <w:t xml:space="preserve"/>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1" w:hRule="atLeast"/>
          <w:jc w:val="center"/>
        </w:trPr>
        <w:tc>
          <w:tcPr>
            <w:tcW w:w="2551" w:type="dxa"/>
            <w:shd w:val="clear" w:color="auto" w:fill="00B0F0"/>
            <w:vAlign w:val="center"/>
          </w:tcPr>
          <w:p>
            <w:pPr>
              <w:widowControl w:val="0"/>
              <w:spacing w:before="40" w:after="80" w:line="300" w:lineRule="auto"/>
              <w:rPr>
                <w:rFonts w:ascii="Open Sans" w:hAnsi="Open Sans" w:eastAsia="微软雅黑" w:cs="Open Sans"/>
                <w:b/>
                <w:sz w:val="18"/>
                <w:szCs w:val="18"/>
              </w:rPr>
            </w:pPr>
            <w:r>
              <w:rPr>
                <w:rFonts w:ascii="微软雅黑" w:hAnsi="微软雅黑" w:eastAsia="微软雅黑" w:cs="Open Sans"/>
                <w:b/>
                <w:sz w:val="21"/>
                <w:szCs w:val="18"/>
              </w:rPr>
              <w:t>Time Created</w:t>
            </w:r>
          </w:p>
        </w:tc>
        <w:tc>
          <w:tcPr>
            <w:tcW w:w="5954" w:type="dxa"/>
            <w:vAlign w:val="bottom"/>
          </w:tcPr>
          <w:p>
            <w:pPr>
              <w:widowControl w:val="0"/>
              <w:spacing w:before="40" w:after="80" w:line="300" w:lineRule="auto"/>
              <w:textAlignment w:val="bottom"/>
              <w:rPr>
                <w:rFonts w:ascii="Open Sans" w:hAnsi="Open Sans" w:eastAsia="微软雅黑" w:cs="Open Sans"/>
                <w:sz w:val="18"/>
                <w:szCs w:val="18"/>
              </w:rPr>
            </w:pPr>
            <w:r>
              <w:rPr>
                <w:rFonts w:ascii="微软雅黑" w:hAnsi="微软雅黑" w:eastAsia="微软雅黑" w:cs="Open Sans"/>
                <w:sz w:val="21"/>
                <w:szCs w:val="18"/>
              </w:rPr>
              <w:t xml:space="preserve">2026-01-23 12:14:50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551" w:type="dxa"/>
            <w:shd w:val="clear" w:color="auto" w:fill="00B0F0"/>
            <w:vAlign w:val="center"/>
          </w:tcPr>
          <w:p>
            <w:pPr>
              <w:widowControl w:val="0"/>
              <w:spacing w:before="40" w:after="80" w:line="300" w:lineRule="auto"/>
              <w:rPr>
                <w:rFonts w:ascii="Open Sans" w:hAnsi="Open Sans" w:eastAsia="微软雅黑" w:cs="Open Sans"/>
                <w:b/>
                <w:sz w:val="18"/>
                <w:szCs w:val="18"/>
              </w:rPr>
            </w:pPr>
            <w:r>
              <w:rPr>
                <w:rFonts w:ascii="微软雅黑" w:hAnsi="微软雅黑" w:eastAsia="微软雅黑" w:cs="Open Sans"/>
                <w:b/>
                <w:sz w:val="21"/>
                <w:szCs w:val="18"/>
              </w:rPr>
              <w:t>Time Assessed</w:t>
            </w:r>
          </w:p>
        </w:tc>
        <w:tc>
          <w:tcPr>
            <w:tcW w:w="5954" w:type="dxa"/>
            <w:vAlign w:val="center"/>
          </w:tcPr>
          <w:p>
            <w:pPr>
              <w:pStyle w:val="56"/>
              <w:widowControl w:val="0"/>
              <w:shd w:val="clear" w:color="auto" w:fill="FFFFFF"/>
              <w:spacing w:before="40" w:after="80" w:line="300" w:lineRule="auto"/>
              <w:rPr>
                <w:rFonts w:ascii="Open Sans" w:hAnsi="Open Sans" w:eastAsia="微软雅黑" w:cs="Open Sans"/>
                <w:color w:val="000000"/>
                <w:sz w:val="18"/>
                <w:szCs w:val="18"/>
              </w:rPr>
            </w:pPr>
            <w:r>
              <w:rPr>
                <w:rFonts w:ascii="微软雅黑" w:hAnsi="微软雅黑" w:eastAsia="微软雅黑" w:cs="Open Sans"/>
                <w:color w:val="000000"/>
                <w:sz w:val="21"/>
                <w:szCs w:val="18"/>
              </w:rPr>
              <w:t xml:space="preserve"/>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551" w:type="dxa"/>
            <w:shd w:val="clear" w:color="auto" w:fill="00B0F0"/>
            <w:vAlign w:val="center"/>
          </w:tcPr>
          <w:p>
            <w:pPr>
              <w:widowControl w:val="0"/>
              <w:spacing w:before="40" w:after="80" w:line="300" w:lineRule="auto"/>
              <w:rPr>
                <w:rFonts w:ascii="Open Sans" w:hAnsi="Open Sans" w:eastAsia="微软雅黑" w:cs="Open Sans"/>
                <w:b/>
                <w:sz w:val="18"/>
                <w:szCs w:val="18"/>
              </w:rPr>
            </w:pPr>
            <w:r>
              <w:rPr>
                <w:rFonts w:ascii="微软雅黑" w:hAnsi="微软雅黑" w:eastAsia="微软雅黑" w:cs="Open Sans"/>
                <w:b/>
                <w:sz w:val="21"/>
                <w:szCs w:val="18"/>
              </w:rPr>
              <w:t>MigrateInsightTools Version</w:t>
            </w:r>
          </w:p>
        </w:tc>
        <w:tc>
          <w:tcPr>
            <w:tcW w:w="5954" w:type="dxa"/>
            <w:vAlign w:val="center"/>
          </w:tcPr>
          <w:p>
            <w:pPr>
              <w:pStyle w:val="56"/>
              <w:widowControl w:val="0"/>
              <w:shd w:val="clear" w:color="auto" w:fill="FFFFFF"/>
              <w:spacing w:before="40" w:after="80" w:line="300" w:lineRule="auto"/>
              <w:rPr>
                <w:rFonts w:ascii="Open Sans" w:hAnsi="Open Sans" w:eastAsia="微软雅黑" w:cs="Open Sans"/>
                <w:color w:val="000000"/>
                <w:sz w:val="18"/>
                <w:szCs w:val="18"/>
              </w:rPr>
            </w:pPr>
            <w:r>
              <w:rPr>
                <w:rFonts w:ascii="微软雅黑" w:hAnsi="微软雅黑" w:eastAsia="微软雅黑" w:cs="Open Sans"/>
                <w:sz w:val="21"/>
                <w:szCs w:val="18"/>
              </w:rPr>
              <w:t xml:space="preserve">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551" w:type="dxa"/>
            <w:shd w:val="clear" w:color="auto" w:fill="00B0F0"/>
            <w:vAlign w:val="center"/>
          </w:tcPr>
          <w:p>
            <w:pPr>
              <w:widowControl w:val="0"/>
              <w:spacing w:before="40" w:after="80" w:line="300" w:lineRule="auto"/>
              <w:rPr>
                <w:rFonts w:ascii="Open Sans" w:hAnsi="Open Sans" w:eastAsia="微软雅黑" w:cs="Open Sans"/>
                <w:b/>
                <w:sz w:val="18"/>
                <w:szCs w:val="18"/>
              </w:rPr>
            </w:pPr>
            <w:r>
              <w:rPr>
                <w:rFonts w:ascii="微软雅黑" w:hAnsi="微软雅黑" w:eastAsia="微软雅黑" w:cs="Open Sans"/>
                <w:b/>
                <w:sz w:val="21"/>
                <w:szCs w:val="18"/>
              </w:rPr>
              <w:t>Licensing</w:t>
            </w:r>
          </w:p>
        </w:tc>
        <w:tc>
          <w:tcPr>
            <w:tcW w:w="5954" w:type="dxa"/>
            <w:vAlign w:val="center"/>
          </w:tcPr>
          <w:p>
            <w:pPr>
              <w:widowControl w:val="0"/>
              <w:spacing w:before="40" w:after="80" w:line="300" w:lineRule="auto"/>
              <w:rPr>
                <w:rFonts w:ascii="Open Sans" w:hAnsi="Open Sans" w:eastAsia="微软雅黑" w:cs="Open Sans"/>
                <w:sz w:val="18"/>
                <w:szCs w:val="18"/>
              </w:rPr>
            </w:pPr>
            <w:r>
              <w:rPr>
                <w:rFonts w:ascii="微软雅黑" w:hAnsi="微软雅黑" w:eastAsia="微软雅黑" w:cs="Open Sans"/>
                <w:sz w:val="21"/>
                <w:szCs w:val="18"/>
              </w:rPr>
              <w:t xml:space="preserve"/>
            </w:r>
          </w:p>
        </w:tc>
      </w:tr>
    </w:tbl>
    <w:p>
      <w:pPr>
        <w:pStyle w:val="128"/>
        <w:rPr>
          <w:rFonts w:cs="Open Sans"/>
        </w:rPr>
      </w:pPr>
      <w:bookmarkStart w:id="75" w:name="_Toc26525"/>
      <w:bookmarkStart w:id="76" w:name="_Toc20305"/>
      <w:bookmarkStart w:id="77" w:name="_Toc31752"/>
      <w:bookmarkStart w:id="78" w:name="_Toc17147"/>
      <w:r>
        <w:rPr>
          <w:rFonts w:cs="Open Sans"/>
        </w:rPr>
        <w:t>2.2 vCenter Cluster Nodes</w:t>
      </w:r>
      <w:bookmarkEnd w:id="75"/>
      <w:bookmarkEnd w:id="76"/>
      <w:bookmarkEnd w:id="77"/>
      <w:bookmarkEnd w:id="78"/>
    </w:p>
    <w:p>
      <w:pPr>
        <w:widowControl w:val="0"/>
        <w:spacing w:before="40" w:after="80" w:line="300" w:lineRule="auto"/>
        <w:ind w:left="567"/>
        <w:rPr>
          <w:rFonts w:ascii="Open Sans" w:hAnsi="Open Sans" w:cs="Open Sans"/>
          <w:color w:val="000000"/>
          <w:sz w:val="21"/>
          <w:szCs w:val="21"/>
        </w:rPr>
      </w:pPr>
      <w:r>
        <w:rPr>
          <w:rFonts w:ascii="Open Sans" w:hAnsi="Open Sans" w:cs="Open Sans"/>
          <w:color w:val="000000"/>
          <w:sz w:val="21"/>
          <w:szCs w:val="21"/>
        </w:rPr>
        <w:t>The following table shows basic information about all nodes in your vCenter cluster, including the node name, ESXi version, and number of processors. These details provide a quick overview of the node configuration within the vCenter cluster, forming a data foundation for VM migration assessment and analysis.</w:t>
      </w:r>
    </w:p>
    <w:tbl>
      <w:tblPr>
        <w:tblStyle w:val="30"/>
        <w:tblW w:w="850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7"/>
        <w:gridCol w:w="1092"/>
        <w:gridCol w:w="1215"/>
        <w:gridCol w:w="1363"/>
        <w:gridCol w:w="1569"/>
        <w:gridCol w:w="15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20" w:hRule="atLeast"/>
          <w:jc w:val="center"/>
        </w:trPr>
        <w:tc>
          <w:tcPr>
            <w:tcW w:w="1697" w:type="dxa"/>
            <w:shd w:val="clear" w:color="auto" w:fill="00B0F0"/>
          </w:tcPr>
          <w:p>
            <w:pPr>
              <w:widowControl w:val="0"/>
              <w:spacing w:before="40" w:after="80" w:line="300" w:lineRule="auto"/>
              <w:rPr>
                <w:rFonts w:ascii="Open Sans" w:hAnsi="Open Sans" w:eastAsia="微软雅黑" w:cs="Open Sans"/>
                <w:b/>
                <w:sz w:val="18"/>
                <w:szCs w:val="18"/>
              </w:rPr>
            </w:pPr>
            <w:r>
              <w:rPr>
                <w:rFonts w:ascii="微软雅黑" w:hAnsi="微软雅黑" w:eastAsia="微软雅黑" w:cs="Open Sans"/>
                <w:b/>
                <w:sz w:val="21"/>
                <w:szCs w:val="18"/>
              </w:rPr>
              <w:t>Node Name</w:t>
            </w:r>
          </w:p>
        </w:tc>
        <w:tc>
          <w:tcPr>
            <w:tcW w:w="1092" w:type="dxa"/>
            <w:shd w:val="clear" w:color="auto" w:fill="00B0F0"/>
          </w:tcPr>
          <w:p>
            <w:pPr>
              <w:widowControl w:val="0"/>
              <w:spacing w:before="40" w:after="80" w:line="300" w:lineRule="auto"/>
              <w:rPr>
                <w:rFonts w:ascii="Open Sans" w:hAnsi="Open Sans" w:eastAsia="微软雅黑" w:cs="Open Sans"/>
                <w:b/>
                <w:sz w:val="18"/>
                <w:szCs w:val="18"/>
              </w:rPr>
            </w:pPr>
            <w:r>
              <w:rPr>
                <w:rFonts w:ascii="微软雅黑" w:hAnsi="微软雅黑" w:eastAsia="微软雅黑" w:cs="Open Sans"/>
                <w:b/>
                <w:sz w:val="21"/>
                <w:szCs w:val="18"/>
              </w:rPr>
              <w:t>ESXi Version</w:t>
            </w:r>
          </w:p>
        </w:tc>
        <w:tc>
          <w:tcPr>
            <w:tcW w:w="1215" w:type="dxa"/>
            <w:shd w:val="clear" w:color="auto" w:fill="00B0F0"/>
          </w:tcPr>
          <w:p>
            <w:pPr>
              <w:widowControl w:val="0"/>
              <w:spacing w:before="40" w:after="80" w:line="300" w:lineRule="auto"/>
              <w:rPr>
                <w:rFonts w:ascii="Open Sans" w:hAnsi="Open Sans" w:eastAsia="微软雅黑" w:cs="Open Sans"/>
                <w:b/>
                <w:sz w:val="18"/>
                <w:szCs w:val="18"/>
              </w:rPr>
            </w:pPr>
            <w:r>
              <w:rPr>
                <w:rFonts w:ascii="微软雅黑" w:hAnsi="微软雅黑" w:eastAsia="微软雅黑" w:cs="Open Sans"/>
                <w:b/>
                <w:sz w:val="21"/>
                <w:szCs w:val="18"/>
              </w:rPr>
              <w:t>Processors</w:t>
            </w:r>
          </w:p>
        </w:tc>
        <w:tc>
          <w:tcPr>
            <w:tcW w:w="1363" w:type="dxa"/>
            <w:shd w:val="clear" w:color="auto" w:fill="00B0F0"/>
          </w:tcPr>
          <w:p>
            <w:pPr>
              <w:widowControl w:val="0"/>
              <w:spacing w:before="40" w:after="80" w:line="300" w:lineRule="auto"/>
              <w:rPr>
                <w:rFonts w:ascii="Open Sans" w:hAnsi="Open Sans" w:eastAsia="微软雅黑" w:cs="Open Sans"/>
                <w:b/>
                <w:sz w:val="18"/>
                <w:szCs w:val="18"/>
              </w:rPr>
            </w:pPr>
            <w:r>
              <w:rPr>
                <w:rFonts w:ascii="微软雅黑" w:hAnsi="微软雅黑" w:eastAsia="微软雅黑" w:cs="Open Sans"/>
                <w:b/>
                <w:sz w:val="21"/>
                <w:szCs w:val="18"/>
              </w:rPr>
              <w:t>Memory Size</w:t>
            </w:r>
          </w:p>
        </w:tc>
        <w:tc>
          <w:tcPr>
            <w:tcW w:w="1569" w:type="dxa"/>
            <w:shd w:val="clear" w:color="auto" w:fill="00B0F0"/>
          </w:tcPr>
          <w:p>
            <w:pPr>
              <w:widowControl w:val="0"/>
              <w:spacing w:before="40" w:after="80" w:line="300" w:lineRule="auto"/>
              <w:rPr>
                <w:rFonts w:ascii="Open Sans" w:hAnsi="Open Sans" w:eastAsia="微软雅黑" w:cs="Open Sans"/>
                <w:b/>
                <w:sz w:val="18"/>
                <w:szCs w:val="18"/>
              </w:rPr>
            </w:pPr>
            <w:r>
              <w:rPr>
                <w:rFonts w:ascii="微软雅黑" w:hAnsi="微软雅黑" w:eastAsia="微软雅黑" w:cs="Open Sans"/>
                <w:b/>
                <w:sz w:val="21"/>
                <w:szCs w:val="18"/>
              </w:rPr>
              <w:t>Hardware Vendor</w:t>
            </w:r>
          </w:p>
        </w:tc>
        <w:tc>
          <w:tcPr>
            <w:tcW w:w="1569" w:type="dxa"/>
            <w:shd w:val="clear" w:color="auto" w:fill="00B0F0"/>
          </w:tcPr>
          <w:p>
            <w:pPr>
              <w:widowControl w:val="0"/>
              <w:spacing w:before="40" w:after="80" w:line="300" w:lineRule="auto"/>
              <w:rPr>
                <w:rFonts w:ascii="Open Sans" w:hAnsi="Open Sans" w:eastAsia="微软雅黑" w:cs="Open Sans"/>
                <w:b/>
                <w:sz w:val="18"/>
                <w:szCs w:val="18"/>
              </w:rPr>
            </w:pPr>
            <w:r>
              <w:rPr>
                <w:rFonts w:ascii="微软雅黑" w:hAnsi="微软雅黑" w:eastAsia="微软雅黑" w:cs="Open Sans"/>
                <w:b/>
                <w:sz w:val="21"/>
                <w:szCs w:val="18"/>
              </w:rPr>
              <w:t>Hardware Model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1697" w:type="dxa"/>
          </w:tcPr>
          <w:p>
            <w:pPr>
              <w:widowControl w:val="0"/>
              <w:spacing w:before="40" w:after="80" w:line="300" w:lineRule="auto"/>
              <w:rPr>
                <w:rFonts w:ascii="Open Sans" w:hAnsi="Open Sans" w:eastAsia="微软雅黑" w:cs="Open Sans"/>
                <w:color w:val="000000"/>
                <w:sz w:val="18"/>
                <w:szCs w:val="18"/>
              </w:rPr>
            </w:pPr>
            <w:r>
              <w:rPr>
                <w:rFonts w:ascii="微软雅黑" w:hAnsi="微软雅黑" w:eastAsia="微软雅黑" w:cs="Open Sans"/>
                <w:color w:val="000000"/>
                <w:sz w:val="21"/>
                <w:szCs w:val="18"/>
              </w:rPr>
              <w:t xml:space="preserve">10.70.255.50</w:t>
            </w:r>
          </w:p>
        </w:tc>
        <w:tc>
          <w:tcPr>
            <w:tcW w:w="1092" w:type="dxa"/>
          </w:tcPr>
          <w:p>
            <w:pPr>
              <w:widowControl w:val="0"/>
              <w:spacing w:before="40" w:after="80" w:line="300" w:lineRule="auto"/>
              <w:rPr>
                <w:rFonts w:ascii="Open Sans" w:hAnsi="Open Sans" w:eastAsia="微软雅黑" w:cs="Open Sans"/>
                <w:color w:val="000000"/>
                <w:sz w:val="18"/>
                <w:szCs w:val="18"/>
              </w:rPr>
            </w:pPr>
            <w:r>
              <w:rPr>
                <w:rFonts w:ascii="微软雅黑" w:hAnsi="微软雅黑" w:eastAsia="微软雅黑" w:cs="Open Sans"/>
                <w:color w:val="000000"/>
                <w:sz w:val="21"/>
                <w:szCs w:val="18"/>
              </w:rPr>
              <w:t xml:space="preserve">6.5.0</w:t>
            </w:r>
          </w:p>
        </w:tc>
        <w:tc>
          <w:tcPr>
            <w:tcW w:w="1215" w:type="dxa"/>
          </w:tcPr>
          <w:p>
            <w:pPr>
              <w:widowControl w:val="0"/>
              <w:spacing w:before="40" w:after="80" w:line="300" w:lineRule="auto"/>
              <w:rPr>
                <w:rFonts w:ascii="Open Sans" w:hAnsi="Open Sans" w:eastAsia="微软雅黑" w:cs="Open Sans"/>
                <w:color w:val="000000"/>
                <w:sz w:val="18"/>
                <w:szCs w:val="18"/>
              </w:rPr>
            </w:pPr>
            <w:r>
              <w:rPr>
                <w:rFonts w:ascii="微软雅黑" w:hAnsi="微软雅黑" w:eastAsia="微软雅黑" w:cs="Open Sans"/>
                <w:color w:val="000000"/>
                <w:sz w:val="21"/>
                <w:szCs w:val="18"/>
              </w:rPr>
              <w:t xml:space="preserve">1</w:t>
            </w:r>
          </w:p>
        </w:tc>
        <w:tc>
          <w:tcPr>
            <w:tcW w:w="1363" w:type="dxa"/>
          </w:tcPr>
          <w:p>
            <w:pPr>
              <w:widowControl w:val="0"/>
              <w:spacing w:before="40" w:after="80" w:line="300" w:lineRule="auto"/>
              <w:rPr>
                <w:rFonts w:ascii="Open Sans" w:hAnsi="Open Sans" w:eastAsia="微软雅黑" w:cs="Open Sans"/>
                <w:color w:val="000000"/>
                <w:sz w:val="18"/>
                <w:szCs w:val="18"/>
              </w:rPr>
            </w:pPr>
            <w:r>
              <w:rPr>
                <w:rFonts w:ascii="微软雅黑" w:hAnsi="微软雅黑" w:eastAsia="微软雅黑" w:cs="Open Sans"/>
                <w:color w:val="000000"/>
                <w:sz w:val="21"/>
                <w:szCs w:val="18"/>
              </w:rPr>
              <w:t xml:space="preserve">31.96 GB</w:t>
            </w:r>
          </w:p>
        </w:tc>
        <w:tc>
          <w:tcPr>
            <w:tcW w:w="1569" w:type="dxa"/>
          </w:tcPr>
          <w:p>
            <w:pPr>
              <w:widowControl w:val="0"/>
              <w:spacing w:before="40" w:after="80" w:line="300" w:lineRule="auto"/>
              <w:rPr>
                <w:rFonts w:ascii="Open Sans" w:hAnsi="Open Sans" w:eastAsia="微软雅黑" w:cs="Open Sans"/>
                <w:color w:val="000000"/>
                <w:sz w:val="18"/>
                <w:szCs w:val="18"/>
              </w:rPr>
            </w:pPr>
            <w:r>
              <w:rPr>
                <w:rFonts w:ascii="微软雅黑" w:hAnsi="微软雅黑" w:eastAsia="微软雅黑" w:cs="Open Sans"/>
                <w:color w:val="000000"/>
                <w:sz w:val="21"/>
                <w:szCs w:val="18"/>
              </w:rPr>
              <w:t xml:space="preserve">Supermicro</w:t>
            </w:r>
          </w:p>
        </w:tc>
        <w:tc>
          <w:tcPr>
            <w:tcW w:w="1569" w:type="dxa"/>
          </w:tcPr>
          <w:p>
            <w:pPr>
              <w:widowControl w:val="0"/>
              <w:spacing w:before="40" w:after="80" w:line="300" w:lineRule="auto"/>
              <w:rPr>
                <w:rFonts w:ascii="Open Sans" w:hAnsi="Open Sans" w:eastAsia="微软雅黑" w:cs="Open Sans"/>
                <w:color w:val="000000"/>
                <w:sz w:val="18"/>
                <w:szCs w:val="18"/>
              </w:rPr>
            </w:pPr>
            <w:r>
              <w:rPr>
                <w:rFonts w:ascii="微软雅黑" w:hAnsi="微软雅黑" w:eastAsia="微软雅黑" w:cs="Open Sans"/>
                <w:color w:val="000000"/>
                <w:sz w:val="21"/>
                <w:szCs w:val="18"/>
              </w:rPr>
              <w:t xml:space="preserve">X10SLL+-F</w:t>
            </w:r>
          </w:p>
        </w:tc>
      </w:tr>
    </w:tbl>
    <w:p>
      <w:pPr>
        <w:pStyle w:val="128"/>
        <w:rPr>
          <w:rFonts w:cs="Open Sans"/>
        </w:rPr>
      </w:pPr>
      <w:bookmarkStart w:id="79" w:name="_Toc22199"/>
      <w:bookmarkStart w:id="80" w:name="_Toc1781"/>
      <w:bookmarkStart w:id="81" w:name="_Toc12593"/>
      <w:bookmarkStart w:id="82" w:name="_Toc626"/>
      <w:r>
        <w:rPr>
          <w:rFonts w:cs="Open Sans"/>
        </w:rPr>
        <w:t>2.3 vCenter Cluster Datastores</w:t>
      </w:r>
      <w:bookmarkEnd w:id="79"/>
      <w:bookmarkEnd w:id="80"/>
      <w:bookmarkEnd w:id="81"/>
      <w:bookmarkEnd w:id="82"/>
    </w:p>
    <w:p>
      <w:pPr>
        <w:widowControl w:val="0"/>
        <w:spacing w:before="40" w:after="80" w:line="300" w:lineRule="auto"/>
        <w:ind w:left="567"/>
        <w:rPr>
          <w:rFonts w:ascii="Open Sans" w:hAnsi="Open Sans" w:cs="Open Sans"/>
          <w:color w:val="000000"/>
          <w:sz w:val="21"/>
          <w:szCs w:val="21"/>
        </w:rPr>
      </w:pPr>
      <w:r>
        <w:rPr>
          <w:rFonts w:ascii="Open Sans" w:hAnsi="Open Sans" w:cs="Open Sans"/>
          <w:color w:val="000000"/>
          <w:sz w:val="21"/>
          <w:szCs w:val="21"/>
        </w:rPr>
        <w:t>The following table shows basic information about all datastores in your vCenter cluster, including the datastore name, type, associated VMs, and capacity. These details provide a quick overview of the datastore configuration within the vCenter cluster, forming the data foundation for VM migration assessment and analysis.</w:t>
      </w:r>
    </w:p>
    <w:tbl>
      <w:tblPr>
        <w:tblStyle w:val="30"/>
        <w:tblW w:w="850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0"/>
        <w:gridCol w:w="1350"/>
        <w:gridCol w:w="1215"/>
        <w:gridCol w:w="1446"/>
        <w:gridCol w:w="1133"/>
        <w:gridCol w:w="935"/>
        <w:gridCol w:w="12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jc w:val="center"/>
        </w:trPr>
        <w:tc>
          <w:tcPr>
            <w:tcW w:w="1210" w:type="dxa"/>
            <w:shd w:val="clear" w:color="auto" w:fill="00B0F0"/>
          </w:tcPr>
          <w:p>
            <w:pPr>
              <w:widowControl w:val="0"/>
              <w:spacing w:before="40" w:after="80" w:line="300" w:lineRule="auto"/>
              <w:rPr>
                <w:rFonts w:ascii="Open Sans" w:hAnsi="Open Sans" w:eastAsia="微软雅黑" w:cs="Open Sans"/>
                <w:b/>
                <w:sz w:val="18"/>
                <w:szCs w:val="18"/>
              </w:rPr>
            </w:pPr>
            <w:r>
              <w:rPr>
                <w:rFonts w:ascii="微软雅黑" w:hAnsi="微软雅黑" w:eastAsia="微软雅黑" w:cs="Open Sans"/>
                <w:b/>
                <w:sz w:val="21"/>
                <w:szCs w:val="18"/>
              </w:rPr>
              <w:t>Datastore Name</w:t>
            </w:r>
          </w:p>
        </w:tc>
        <w:tc>
          <w:tcPr>
            <w:tcW w:w="1350" w:type="dxa"/>
            <w:shd w:val="clear" w:color="auto" w:fill="00B0F0"/>
          </w:tcPr>
          <w:p>
            <w:pPr>
              <w:widowControl w:val="0"/>
              <w:spacing w:before="40" w:after="80" w:line="300" w:lineRule="auto"/>
              <w:rPr>
                <w:rFonts w:ascii="Open Sans" w:hAnsi="Open Sans" w:eastAsia="微软雅黑" w:cs="Open Sans"/>
                <w:b/>
                <w:sz w:val="18"/>
                <w:szCs w:val="18"/>
              </w:rPr>
            </w:pPr>
            <w:r>
              <w:rPr>
                <w:rFonts w:ascii="微软雅黑" w:hAnsi="微软雅黑" w:eastAsia="微软雅黑" w:cs="Open Sans"/>
                <w:b/>
                <w:sz w:val="21"/>
                <w:szCs w:val="18"/>
              </w:rPr>
              <w:t>Storage Type</w:t>
            </w:r>
          </w:p>
        </w:tc>
        <w:tc>
          <w:tcPr>
            <w:tcW w:w="1215" w:type="dxa"/>
            <w:shd w:val="clear" w:color="auto" w:fill="00B0F0"/>
          </w:tcPr>
          <w:p>
            <w:pPr>
              <w:widowControl w:val="0"/>
              <w:spacing w:before="40" w:after="80" w:line="300" w:lineRule="auto"/>
              <w:rPr>
                <w:rFonts w:ascii="Open Sans" w:hAnsi="Open Sans" w:eastAsia="微软雅黑" w:cs="Open Sans"/>
                <w:b/>
                <w:sz w:val="18"/>
                <w:szCs w:val="18"/>
              </w:rPr>
            </w:pPr>
            <w:r>
              <w:rPr>
                <w:rFonts w:ascii="微软雅黑" w:hAnsi="微软雅黑" w:eastAsia="微软雅黑" w:cs="Open Sans"/>
                <w:b/>
                <w:sz w:val="21"/>
                <w:szCs w:val="18"/>
              </w:rPr>
              <w:t>VMs</w:t>
            </w:r>
          </w:p>
        </w:tc>
        <w:tc>
          <w:tcPr>
            <w:tcW w:w="1446" w:type="dxa"/>
            <w:shd w:val="clear" w:color="auto" w:fill="00B0F0"/>
          </w:tcPr>
          <w:p>
            <w:pPr>
              <w:widowControl w:val="0"/>
              <w:spacing w:before="40" w:after="80" w:line="300" w:lineRule="auto"/>
              <w:rPr>
                <w:rFonts w:ascii="Open Sans" w:hAnsi="Open Sans" w:eastAsia="微软雅黑" w:cs="Open Sans"/>
                <w:b/>
                <w:sz w:val="18"/>
                <w:szCs w:val="18"/>
              </w:rPr>
            </w:pPr>
            <w:r>
              <w:rPr>
                <w:rFonts w:ascii="微软雅黑" w:hAnsi="微软雅黑" w:eastAsia="微软雅黑" w:cs="Open Sans"/>
                <w:b/>
                <w:sz w:val="21"/>
                <w:szCs w:val="18"/>
              </w:rPr>
              <w:t>Powered-On VMs</w:t>
            </w:r>
          </w:p>
        </w:tc>
        <w:tc>
          <w:tcPr>
            <w:tcW w:w="1133" w:type="dxa"/>
            <w:shd w:val="clear" w:color="auto" w:fill="00B0F0"/>
          </w:tcPr>
          <w:p>
            <w:pPr>
              <w:widowControl w:val="0"/>
              <w:spacing w:before="40" w:after="80" w:line="300" w:lineRule="auto"/>
              <w:rPr>
                <w:rFonts w:ascii="Open Sans" w:hAnsi="Open Sans" w:eastAsia="微软雅黑" w:cs="Open Sans"/>
                <w:b/>
                <w:sz w:val="18"/>
                <w:szCs w:val="18"/>
              </w:rPr>
            </w:pPr>
            <w:r>
              <w:rPr>
                <w:rFonts w:ascii="微软雅黑" w:hAnsi="微软雅黑" w:eastAsia="微软雅黑" w:cs="Open Sans"/>
                <w:b/>
                <w:sz w:val="21"/>
                <w:szCs w:val="18"/>
              </w:rPr>
              <w:t>Storage Capacity</w:t>
            </w:r>
          </w:p>
        </w:tc>
        <w:tc>
          <w:tcPr>
            <w:tcW w:w="935" w:type="dxa"/>
            <w:shd w:val="clear" w:color="auto" w:fill="00B0F0"/>
          </w:tcPr>
          <w:p>
            <w:pPr>
              <w:widowControl w:val="0"/>
              <w:spacing w:before="40" w:after="80" w:line="300" w:lineRule="auto"/>
              <w:rPr>
                <w:rFonts w:ascii="Open Sans" w:hAnsi="Open Sans" w:eastAsia="微软雅黑" w:cs="Open Sans"/>
                <w:b/>
                <w:sz w:val="18"/>
                <w:szCs w:val="18"/>
              </w:rPr>
            </w:pPr>
            <w:r>
              <w:rPr>
                <w:rFonts w:ascii="微软雅黑" w:hAnsi="微软雅黑" w:eastAsia="微软雅黑" w:cs="Open Sans"/>
                <w:b/>
                <w:sz w:val="21"/>
                <w:szCs w:val="18"/>
              </w:rPr>
              <w:t>Free</w:t>
            </w:r>
          </w:p>
        </w:tc>
        <w:tc>
          <w:tcPr>
            <w:tcW w:w="1216" w:type="dxa"/>
            <w:shd w:val="clear" w:color="auto" w:fill="00B0F0"/>
          </w:tcPr>
          <w:p>
            <w:pPr>
              <w:widowControl w:val="0"/>
              <w:spacing w:before="40" w:after="80" w:line="300" w:lineRule="auto"/>
              <w:rPr>
                <w:rFonts w:ascii="Open Sans" w:hAnsi="Open Sans" w:eastAsia="微软雅黑" w:cs="Open Sans"/>
                <w:b/>
                <w:sz w:val="18"/>
                <w:szCs w:val="18"/>
              </w:rPr>
            </w:pPr>
            <w:r>
              <w:rPr>
                <w:rFonts w:ascii="微软雅黑" w:hAnsi="微软雅黑" w:eastAsia="微软雅黑" w:cs="Open Sans"/>
                <w:b/>
                <w:sz w:val="21"/>
                <w:szCs w:val="18"/>
              </w:rPr>
              <w:t>Usage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1" w:hRule="atLeast"/>
          <w:jc w:val="center"/>
        </w:trPr>
        <w:tc>
          <w:tcPr>
            <w:tcW w:w="1210" w:type="dxa"/>
          </w:tcPr>
          <w:p>
            <w:pPr>
              <w:widowControl w:val="0"/>
              <w:spacing w:before="40" w:after="80" w:line="300" w:lineRule="auto"/>
              <w:rPr>
                <w:rFonts w:ascii="Open Sans" w:hAnsi="Open Sans" w:eastAsia="微软雅黑" w:cs="Open Sans"/>
                <w:color w:val="000000"/>
                <w:sz w:val="18"/>
                <w:szCs w:val="18"/>
              </w:rPr>
            </w:pPr>
            <w:r>
              <w:rPr>
                <w:rFonts w:ascii="微软雅黑" w:hAnsi="微软雅黑" w:eastAsia="微软雅黑" w:cs="Open Sans"/>
                <w:color w:val="000000"/>
                <w:sz w:val="21"/>
                <w:szCs w:val="18"/>
              </w:rPr>
              <w:t xml:space="preserve">datastore2</w:t>
            </w:r>
          </w:p>
        </w:tc>
        <w:tc>
          <w:tcPr>
            <w:tcW w:w="1350" w:type="dxa"/>
          </w:tcPr>
          <w:p>
            <w:pPr>
              <w:widowControl w:val="0"/>
              <w:spacing w:before="40" w:after="80" w:line="300" w:lineRule="auto"/>
              <w:rPr>
                <w:rFonts w:ascii="Open Sans" w:hAnsi="Open Sans" w:eastAsia="微软雅黑" w:cs="Open Sans"/>
                <w:color w:val="000000"/>
                <w:sz w:val="18"/>
                <w:szCs w:val="18"/>
              </w:rPr>
            </w:pPr>
            <w:r>
              <w:rPr>
                <w:rFonts w:ascii="微软雅黑" w:hAnsi="微软雅黑" w:eastAsia="微软雅黑" w:cs="Open Sans"/>
                <w:color w:val="000000"/>
                <w:sz w:val="21"/>
                <w:szCs w:val="18"/>
              </w:rPr>
              <w:t xml:space="preserve">VMFS</w:t>
            </w:r>
          </w:p>
        </w:tc>
        <w:tc>
          <w:tcPr>
            <w:tcW w:w="1215" w:type="dxa"/>
          </w:tcPr>
          <w:p>
            <w:pPr>
              <w:widowControl w:val="0"/>
              <w:spacing w:before="40" w:after="80" w:line="300" w:lineRule="auto"/>
              <w:rPr>
                <w:rFonts w:ascii="Open Sans" w:hAnsi="Open Sans" w:eastAsia="微软雅黑" w:cs="Open Sans"/>
                <w:color w:val="000000"/>
                <w:sz w:val="18"/>
                <w:szCs w:val="18"/>
              </w:rPr>
            </w:pPr>
            <w:r>
              <w:rPr>
                <w:rFonts w:ascii="微软雅黑" w:hAnsi="微软雅黑" w:eastAsia="微软雅黑" w:cs="Open Sans"/>
                <w:color w:val="000000"/>
                <w:sz w:val="21"/>
                <w:szCs w:val="18"/>
              </w:rPr>
              <w:t xml:space="preserve">2 units</w:t>
            </w:r>
          </w:p>
        </w:tc>
        <w:tc>
          <w:tcPr>
            <w:tcW w:w="1446" w:type="dxa"/>
          </w:tcPr>
          <w:p>
            <w:pPr>
              <w:widowControl w:val="0"/>
              <w:spacing w:before="40" w:after="80" w:line="300" w:lineRule="auto"/>
              <w:rPr>
                <w:rFonts w:ascii="Open Sans" w:hAnsi="Open Sans" w:eastAsia="微软雅黑" w:cs="Open Sans"/>
                <w:color w:val="000000"/>
                <w:sz w:val="18"/>
                <w:szCs w:val="18"/>
              </w:rPr>
            </w:pPr>
            <w:r>
              <w:rPr>
                <w:rFonts w:ascii="微软雅黑" w:hAnsi="微软雅黑" w:eastAsia="微软雅黑" w:cs="Open Sans"/>
                <w:color w:val="000000"/>
                <w:sz w:val="21"/>
                <w:szCs w:val="18"/>
              </w:rPr>
              <w:t xml:space="preserve">1 units</w:t>
            </w:r>
          </w:p>
        </w:tc>
        <w:tc>
          <w:tcPr>
            <w:tcW w:w="1133" w:type="dxa"/>
          </w:tcPr>
          <w:p>
            <w:pPr>
              <w:widowControl w:val="0"/>
              <w:spacing w:before="40" w:after="80" w:line="300" w:lineRule="auto"/>
              <w:rPr>
                <w:rFonts w:ascii="Open Sans" w:hAnsi="Open Sans" w:eastAsia="微软雅黑" w:cs="Open Sans"/>
                <w:color w:val="000000"/>
                <w:sz w:val="18"/>
                <w:szCs w:val="18"/>
              </w:rPr>
            </w:pPr>
            <w:r>
              <w:rPr>
                <w:rFonts w:ascii="微软雅黑" w:hAnsi="微软雅黑" w:eastAsia="微软雅黑" w:cs="Open Sans"/>
                <w:color w:val="000000"/>
                <w:sz w:val="21"/>
                <w:szCs w:val="18"/>
              </w:rPr>
              <w:t xml:space="preserve">1.82 TB</w:t>
            </w:r>
          </w:p>
        </w:tc>
        <w:tc>
          <w:tcPr>
            <w:tcW w:w="935" w:type="dxa"/>
          </w:tcPr>
          <w:p>
            <w:pPr>
              <w:widowControl w:val="0"/>
              <w:spacing w:before="40" w:after="80" w:line="300" w:lineRule="auto"/>
              <w:rPr>
                <w:rFonts w:ascii="Open Sans" w:hAnsi="Open Sans" w:eastAsia="微软雅黑" w:cs="Open Sans"/>
                <w:color w:val="000000"/>
                <w:sz w:val="18"/>
                <w:szCs w:val="18"/>
              </w:rPr>
            </w:pPr>
            <w:r>
              <w:rPr>
                <w:rFonts w:ascii="微软雅黑" w:hAnsi="微软雅黑" w:eastAsia="微软雅黑" w:cs="Open Sans"/>
                <w:color w:val="000000"/>
                <w:sz w:val="21"/>
                <w:szCs w:val="18"/>
              </w:rPr>
              <w:t xml:space="preserve">1.80 TB</w:t>
            </w:r>
          </w:p>
        </w:tc>
        <w:tc>
          <w:tcPr>
            <w:tcW w:w="1216" w:type="dxa"/>
          </w:tcPr>
          <w:p>
            <w:pPr>
              <w:widowControl w:val="0"/>
              <w:spacing w:before="40" w:after="80" w:line="300" w:lineRule="auto"/>
              <w:rPr>
                <w:rFonts w:ascii="Open Sans" w:hAnsi="Open Sans" w:eastAsia="微软雅黑" w:cs="Open Sans"/>
                <w:color w:val="000000"/>
                <w:sz w:val="18"/>
                <w:szCs w:val="18"/>
              </w:rPr>
            </w:pPr>
            <w:r>
              <w:rPr>
                <w:rFonts w:ascii="微软雅黑" w:hAnsi="微软雅黑" w:eastAsia="微软雅黑" w:cs="Open Sans"/>
                <w:color w:val="000000"/>
                <w:sz w:val="21"/>
                <w:szCs w:val="18"/>
              </w:rPr>
              <w:t xml:space="preserve">1.02%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1" w:hRule="atLeast"/>
          <w:jc w:val="center"/>
        </w:trPr>
        <w:tc>
          <w:tcPr>
            <w:tcW w:w="1210" w:type="dxa"/>
          </w:tcPr>
          <w:p>
            <w:pPr>
              <w:widowControl w:val="0"/>
              <w:spacing w:before="40" w:after="80" w:line="300" w:lineRule="auto"/>
              <w:rPr>
                <w:rFonts w:ascii="Open Sans" w:hAnsi="Open Sans" w:eastAsia="微软雅黑" w:cs="Open Sans"/>
                <w:color w:val="000000"/>
                <w:sz w:val="18"/>
                <w:szCs w:val="18"/>
              </w:rPr>
            </w:pPr>
            <w:r>
              <w:rPr>
                <w:rFonts w:ascii="微软雅黑" w:hAnsi="微软雅黑" w:eastAsia="微软雅黑" w:cs="Open Sans"/>
                <w:color w:val="000000"/>
                <w:sz w:val="21"/>
                <w:szCs w:val="18"/>
              </w:rPr>
              <w:t xml:space="preserve">datastore1</w:t>
            </w:r>
          </w:p>
        </w:tc>
        <w:tc>
          <w:tcPr>
            <w:tcW w:w="1350" w:type="dxa"/>
          </w:tcPr>
          <w:p>
            <w:pPr>
              <w:widowControl w:val="0"/>
              <w:spacing w:before="40" w:after="80" w:line="300" w:lineRule="auto"/>
              <w:rPr>
                <w:rFonts w:ascii="Open Sans" w:hAnsi="Open Sans" w:eastAsia="微软雅黑" w:cs="Open Sans"/>
                <w:color w:val="000000"/>
                <w:sz w:val="18"/>
                <w:szCs w:val="18"/>
              </w:rPr>
            </w:pPr>
            <w:r>
              <w:rPr>
                <w:rFonts w:ascii="微软雅黑" w:hAnsi="微软雅黑" w:eastAsia="微软雅黑" w:cs="Open Sans"/>
                <w:color w:val="000000"/>
                <w:sz w:val="21"/>
                <w:szCs w:val="18"/>
              </w:rPr>
              <w:t xml:space="preserve">VMFS</w:t>
            </w:r>
          </w:p>
        </w:tc>
        <w:tc>
          <w:tcPr>
            <w:tcW w:w="1215" w:type="dxa"/>
          </w:tcPr>
          <w:p>
            <w:pPr>
              <w:widowControl w:val="0"/>
              <w:spacing w:before="40" w:after="80" w:line="300" w:lineRule="auto"/>
              <w:rPr>
                <w:rFonts w:ascii="Open Sans" w:hAnsi="Open Sans" w:eastAsia="微软雅黑" w:cs="Open Sans"/>
                <w:color w:val="000000"/>
                <w:sz w:val="18"/>
                <w:szCs w:val="18"/>
              </w:rPr>
            </w:pPr>
            <w:r>
              <w:rPr>
                <w:rFonts w:ascii="微软雅黑" w:hAnsi="微软雅黑" w:eastAsia="微软雅黑" w:cs="Open Sans"/>
                <w:color w:val="000000"/>
                <w:sz w:val="21"/>
                <w:szCs w:val="18"/>
              </w:rPr>
              <w:t xml:space="preserve">4 units</w:t>
            </w:r>
          </w:p>
        </w:tc>
        <w:tc>
          <w:tcPr>
            <w:tcW w:w="1446" w:type="dxa"/>
          </w:tcPr>
          <w:p>
            <w:pPr>
              <w:widowControl w:val="0"/>
              <w:spacing w:before="40" w:after="80" w:line="300" w:lineRule="auto"/>
              <w:rPr>
                <w:rFonts w:ascii="Open Sans" w:hAnsi="Open Sans" w:eastAsia="微软雅黑" w:cs="Open Sans"/>
                <w:color w:val="000000"/>
                <w:sz w:val="18"/>
                <w:szCs w:val="18"/>
              </w:rPr>
            </w:pPr>
            <w:r>
              <w:rPr>
                <w:rFonts w:ascii="微软雅黑" w:hAnsi="微软雅黑" w:eastAsia="微软雅黑" w:cs="Open Sans"/>
                <w:color w:val="000000"/>
                <w:sz w:val="21"/>
                <w:szCs w:val="18"/>
              </w:rPr>
              <w:t xml:space="preserve">2 units</w:t>
            </w:r>
          </w:p>
        </w:tc>
        <w:tc>
          <w:tcPr>
            <w:tcW w:w="1133" w:type="dxa"/>
          </w:tcPr>
          <w:p>
            <w:pPr>
              <w:widowControl w:val="0"/>
              <w:spacing w:before="40" w:after="80" w:line="300" w:lineRule="auto"/>
              <w:rPr>
                <w:rFonts w:ascii="Open Sans" w:hAnsi="Open Sans" w:eastAsia="微软雅黑" w:cs="Open Sans"/>
                <w:color w:val="000000"/>
                <w:sz w:val="18"/>
                <w:szCs w:val="18"/>
              </w:rPr>
            </w:pPr>
            <w:r>
              <w:rPr>
                <w:rFonts w:ascii="微软雅黑" w:hAnsi="微软雅黑" w:eastAsia="微软雅黑" w:cs="Open Sans"/>
                <w:color w:val="000000"/>
                <w:sz w:val="21"/>
                <w:szCs w:val="18"/>
              </w:rPr>
              <w:t xml:space="preserve">1.82 TB</w:t>
            </w:r>
          </w:p>
        </w:tc>
        <w:tc>
          <w:tcPr>
            <w:tcW w:w="935" w:type="dxa"/>
          </w:tcPr>
          <w:p>
            <w:pPr>
              <w:widowControl w:val="0"/>
              <w:spacing w:before="40" w:after="80" w:line="300" w:lineRule="auto"/>
              <w:rPr>
                <w:rFonts w:ascii="Open Sans" w:hAnsi="Open Sans" w:eastAsia="微软雅黑" w:cs="Open Sans"/>
                <w:color w:val="000000"/>
                <w:sz w:val="18"/>
                <w:szCs w:val="18"/>
              </w:rPr>
            </w:pPr>
            <w:r>
              <w:rPr>
                <w:rFonts w:ascii="微软雅黑" w:hAnsi="微软雅黑" w:eastAsia="微软雅黑" w:cs="Open Sans"/>
                <w:color w:val="000000"/>
                <w:sz w:val="21"/>
                <w:szCs w:val="18"/>
              </w:rPr>
              <w:t xml:space="preserve">1.61 TB</w:t>
            </w:r>
          </w:p>
        </w:tc>
        <w:tc>
          <w:tcPr>
            <w:tcW w:w="1216" w:type="dxa"/>
          </w:tcPr>
          <w:p>
            <w:pPr>
              <w:widowControl w:val="0"/>
              <w:spacing w:before="40" w:after="80" w:line="300" w:lineRule="auto"/>
              <w:rPr>
                <w:rFonts w:ascii="Open Sans" w:hAnsi="Open Sans" w:eastAsia="微软雅黑" w:cs="Open Sans"/>
                <w:color w:val="000000"/>
                <w:sz w:val="18"/>
                <w:szCs w:val="18"/>
              </w:rPr>
            </w:pPr>
            <w:r>
              <w:rPr>
                <w:rFonts w:ascii="微软雅黑" w:hAnsi="微软雅黑" w:eastAsia="微软雅黑" w:cs="Open Sans"/>
                <w:color w:val="000000"/>
                <w:sz w:val="21"/>
                <w:szCs w:val="18"/>
              </w:rPr>
              <w:t xml:space="preserve">11.65%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1" w:hRule="atLeast"/>
          <w:jc w:val="center"/>
        </w:trPr>
        <w:tc>
          <w:tcPr>
            <w:tcW w:w="1210" w:type="dxa"/>
          </w:tcPr>
          <w:p>
            <w:pPr>
              <w:widowControl w:val="0"/>
              <w:spacing w:before="40" w:after="80" w:line="300" w:lineRule="auto"/>
              <w:rPr>
                <w:rFonts w:ascii="Open Sans" w:hAnsi="Open Sans" w:eastAsia="微软雅黑" w:cs="Open Sans"/>
                <w:color w:val="000000"/>
                <w:sz w:val="18"/>
                <w:szCs w:val="18"/>
              </w:rPr>
            </w:pPr>
            <w:r>
              <w:rPr>
                <w:rFonts w:ascii="微软雅黑" w:hAnsi="微软雅黑" w:eastAsia="微软雅黑" w:cs="Open Sans"/>
                <w:color w:val="000000"/>
                <w:sz w:val="21"/>
                <w:szCs w:val="18"/>
              </w:rPr>
              <w:t xml:space="preserve">datastore4</w:t>
            </w:r>
          </w:p>
        </w:tc>
        <w:tc>
          <w:tcPr>
            <w:tcW w:w="1350" w:type="dxa"/>
          </w:tcPr>
          <w:p>
            <w:pPr>
              <w:widowControl w:val="0"/>
              <w:spacing w:before="40" w:after="80" w:line="300" w:lineRule="auto"/>
              <w:rPr>
                <w:rFonts w:ascii="Open Sans" w:hAnsi="Open Sans" w:eastAsia="微软雅黑" w:cs="Open Sans"/>
                <w:color w:val="000000"/>
                <w:sz w:val="18"/>
                <w:szCs w:val="18"/>
              </w:rPr>
            </w:pPr>
            <w:r>
              <w:rPr>
                <w:rFonts w:ascii="微软雅黑" w:hAnsi="微软雅黑" w:eastAsia="微软雅黑" w:cs="Open Sans"/>
                <w:color w:val="000000"/>
                <w:sz w:val="21"/>
                <w:szCs w:val="18"/>
              </w:rPr>
              <w:t xml:space="preserve">VMFS</w:t>
            </w:r>
          </w:p>
        </w:tc>
        <w:tc>
          <w:tcPr>
            <w:tcW w:w="1215" w:type="dxa"/>
          </w:tcPr>
          <w:p>
            <w:pPr>
              <w:widowControl w:val="0"/>
              <w:spacing w:before="40" w:after="80" w:line="300" w:lineRule="auto"/>
              <w:rPr>
                <w:rFonts w:ascii="Open Sans" w:hAnsi="Open Sans" w:eastAsia="微软雅黑" w:cs="Open Sans"/>
                <w:color w:val="000000"/>
                <w:sz w:val="18"/>
                <w:szCs w:val="18"/>
              </w:rPr>
            </w:pPr>
            <w:r>
              <w:rPr>
                <w:rFonts w:ascii="微软雅黑" w:hAnsi="微软雅黑" w:eastAsia="微软雅黑" w:cs="Open Sans"/>
                <w:color w:val="000000"/>
                <w:sz w:val="21"/>
                <w:szCs w:val="18"/>
              </w:rPr>
              <w:t xml:space="preserve">1 units</w:t>
            </w:r>
          </w:p>
        </w:tc>
        <w:tc>
          <w:tcPr>
            <w:tcW w:w="1446" w:type="dxa"/>
          </w:tcPr>
          <w:p>
            <w:pPr>
              <w:widowControl w:val="0"/>
              <w:spacing w:before="40" w:after="80" w:line="300" w:lineRule="auto"/>
              <w:rPr>
                <w:rFonts w:ascii="Open Sans" w:hAnsi="Open Sans" w:eastAsia="微软雅黑" w:cs="Open Sans"/>
                <w:color w:val="000000"/>
                <w:sz w:val="18"/>
                <w:szCs w:val="18"/>
              </w:rPr>
            </w:pPr>
            <w:r>
              <w:rPr>
                <w:rFonts w:ascii="微软雅黑" w:hAnsi="微软雅黑" w:eastAsia="微软雅黑" w:cs="Open Sans"/>
                <w:color w:val="000000"/>
                <w:sz w:val="21"/>
                <w:szCs w:val="18"/>
              </w:rPr>
              <w:t xml:space="preserve">1 units</w:t>
            </w:r>
          </w:p>
        </w:tc>
        <w:tc>
          <w:tcPr>
            <w:tcW w:w="1133" w:type="dxa"/>
          </w:tcPr>
          <w:p>
            <w:pPr>
              <w:widowControl w:val="0"/>
              <w:spacing w:before="40" w:after="80" w:line="300" w:lineRule="auto"/>
              <w:rPr>
                <w:rFonts w:ascii="Open Sans" w:hAnsi="Open Sans" w:eastAsia="微软雅黑" w:cs="Open Sans"/>
                <w:color w:val="000000"/>
                <w:sz w:val="18"/>
                <w:szCs w:val="18"/>
              </w:rPr>
            </w:pPr>
            <w:r>
              <w:rPr>
                <w:rFonts w:ascii="微软雅黑" w:hAnsi="微软雅黑" w:eastAsia="微软雅黑" w:cs="Open Sans"/>
                <w:color w:val="000000"/>
                <w:sz w:val="21"/>
                <w:szCs w:val="18"/>
              </w:rPr>
              <w:t xml:space="preserve">111.75 GB</w:t>
            </w:r>
          </w:p>
        </w:tc>
        <w:tc>
          <w:tcPr>
            <w:tcW w:w="935" w:type="dxa"/>
          </w:tcPr>
          <w:p>
            <w:pPr>
              <w:widowControl w:val="0"/>
              <w:spacing w:before="40" w:after="80" w:line="300" w:lineRule="auto"/>
              <w:rPr>
                <w:rFonts w:ascii="Open Sans" w:hAnsi="Open Sans" w:eastAsia="微软雅黑" w:cs="Open Sans"/>
                <w:color w:val="000000"/>
                <w:sz w:val="18"/>
                <w:szCs w:val="18"/>
              </w:rPr>
            </w:pPr>
            <w:r>
              <w:rPr>
                <w:rFonts w:ascii="微软雅黑" w:hAnsi="微软雅黑" w:eastAsia="微软雅黑" w:cs="Open Sans"/>
                <w:color w:val="000000"/>
                <w:sz w:val="21"/>
                <w:szCs w:val="18"/>
              </w:rPr>
              <w:t xml:space="preserve">58.56 GB</w:t>
            </w:r>
          </w:p>
        </w:tc>
        <w:tc>
          <w:tcPr>
            <w:tcW w:w="1216" w:type="dxa"/>
          </w:tcPr>
          <w:p>
            <w:pPr>
              <w:widowControl w:val="0"/>
              <w:spacing w:before="40" w:after="80" w:line="300" w:lineRule="auto"/>
              <w:rPr>
                <w:rFonts w:ascii="Open Sans" w:hAnsi="Open Sans" w:eastAsia="微软雅黑" w:cs="Open Sans"/>
                <w:color w:val="000000"/>
                <w:sz w:val="18"/>
                <w:szCs w:val="18"/>
              </w:rPr>
            </w:pPr>
            <w:r>
              <w:rPr>
                <w:rFonts w:ascii="微软雅黑" w:hAnsi="微软雅黑" w:eastAsia="微软雅黑" w:cs="Open Sans"/>
                <w:color w:val="000000"/>
                <w:sz w:val="21"/>
                <w:szCs w:val="18"/>
              </w:rPr>
              <w:t xml:space="preserve">47.60%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1" w:hRule="atLeast"/>
          <w:jc w:val="center"/>
        </w:trPr>
        <w:tc>
          <w:tcPr>
            <w:tcW w:w="1210" w:type="dxa"/>
          </w:tcPr>
          <w:p>
            <w:pPr>
              <w:widowControl w:val="0"/>
              <w:spacing w:before="40" w:after="80" w:line="300" w:lineRule="auto"/>
              <w:rPr>
                <w:rFonts w:ascii="Open Sans" w:hAnsi="Open Sans" w:eastAsia="微软雅黑" w:cs="Open Sans"/>
                <w:color w:val="000000"/>
                <w:sz w:val="18"/>
                <w:szCs w:val="18"/>
              </w:rPr>
            </w:pPr>
            <w:r>
              <w:rPr>
                <w:rFonts w:ascii="微软雅黑" w:hAnsi="微软雅黑" w:eastAsia="微软雅黑" w:cs="Open Sans"/>
                <w:color w:val="000000"/>
                <w:sz w:val="21"/>
                <w:szCs w:val="18"/>
              </w:rPr>
              <w:t xml:space="preserve">datastore3</w:t>
            </w:r>
          </w:p>
        </w:tc>
        <w:tc>
          <w:tcPr>
            <w:tcW w:w="1350" w:type="dxa"/>
          </w:tcPr>
          <w:p>
            <w:pPr>
              <w:widowControl w:val="0"/>
              <w:spacing w:before="40" w:after="80" w:line="300" w:lineRule="auto"/>
              <w:rPr>
                <w:rFonts w:ascii="Open Sans" w:hAnsi="Open Sans" w:eastAsia="微软雅黑" w:cs="Open Sans"/>
                <w:color w:val="000000"/>
                <w:sz w:val="18"/>
                <w:szCs w:val="18"/>
              </w:rPr>
            </w:pPr>
            <w:r>
              <w:rPr>
                <w:rFonts w:ascii="微软雅黑" w:hAnsi="微软雅黑" w:eastAsia="微软雅黑" w:cs="Open Sans"/>
                <w:color w:val="000000"/>
                <w:sz w:val="21"/>
                <w:szCs w:val="18"/>
              </w:rPr>
              <w:t xml:space="preserve">VMFS</w:t>
            </w:r>
          </w:p>
        </w:tc>
        <w:tc>
          <w:tcPr>
            <w:tcW w:w="1215" w:type="dxa"/>
          </w:tcPr>
          <w:p>
            <w:pPr>
              <w:widowControl w:val="0"/>
              <w:spacing w:before="40" w:after="80" w:line="300" w:lineRule="auto"/>
              <w:rPr>
                <w:rFonts w:ascii="Open Sans" w:hAnsi="Open Sans" w:eastAsia="微软雅黑" w:cs="Open Sans"/>
                <w:color w:val="000000"/>
                <w:sz w:val="18"/>
                <w:szCs w:val="18"/>
              </w:rPr>
            </w:pPr>
            <w:r>
              <w:rPr>
                <w:rFonts w:ascii="微软雅黑" w:hAnsi="微软雅黑" w:eastAsia="微软雅黑" w:cs="Open Sans"/>
                <w:color w:val="000000"/>
                <w:sz w:val="21"/>
                <w:szCs w:val="18"/>
              </w:rPr>
              <w:t xml:space="preserve">1 units</w:t>
            </w:r>
          </w:p>
        </w:tc>
        <w:tc>
          <w:tcPr>
            <w:tcW w:w="1446" w:type="dxa"/>
          </w:tcPr>
          <w:p>
            <w:pPr>
              <w:widowControl w:val="0"/>
              <w:spacing w:before="40" w:after="80" w:line="300" w:lineRule="auto"/>
              <w:rPr>
                <w:rFonts w:ascii="Open Sans" w:hAnsi="Open Sans" w:eastAsia="微软雅黑" w:cs="Open Sans"/>
                <w:color w:val="000000"/>
                <w:sz w:val="18"/>
                <w:szCs w:val="18"/>
              </w:rPr>
            </w:pPr>
            <w:r>
              <w:rPr>
                <w:rFonts w:ascii="微软雅黑" w:hAnsi="微软雅黑" w:eastAsia="微软雅黑" w:cs="Open Sans"/>
                <w:color w:val="000000"/>
                <w:sz w:val="21"/>
                <w:szCs w:val="18"/>
              </w:rPr>
              <w:t xml:space="preserve">0 units</w:t>
            </w:r>
          </w:p>
        </w:tc>
        <w:tc>
          <w:tcPr>
            <w:tcW w:w="1133" w:type="dxa"/>
          </w:tcPr>
          <w:p>
            <w:pPr>
              <w:widowControl w:val="0"/>
              <w:spacing w:before="40" w:after="80" w:line="300" w:lineRule="auto"/>
              <w:rPr>
                <w:rFonts w:ascii="Open Sans" w:hAnsi="Open Sans" w:eastAsia="微软雅黑" w:cs="Open Sans"/>
                <w:color w:val="000000"/>
                <w:sz w:val="18"/>
                <w:szCs w:val="18"/>
              </w:rPr>
            </w:pPr>
            <w:r>
              <w:rPr>
                <w:rFonts w:ascii="微软雅黑" w:hAnsi="微软雅黑" w:eastAsia="微软雅黑" w:cs="Open Sans"/>
                <w:color w:val="000000"/>
                <w:sz w:val="21"/>
                <w:szCs w:val="18"/>
              </w:rPr>
              <w:t xml:space="preserve">931.25 GB</w:t>
            </w:r>
          </w:p>
        </w:tc>
        <w:tc>
          <w:tcPr>
            <w:tcW w:w="935" w:type="dxa"/>
          </w:tcPr>
          <w:p>
            <w:pPr>
              <w:widowControl w:val="0"/>
              <w:spacing w:before="40" w:after="80" w:line="300" w:lineRule="auto"/>
              <w:rPr>
                <w:rFonts w:ascii="Open Sans" w:hAnsi="Open Sans" w:eastAsia="微软雅黑" w:cs="Open Sans"/>
                <w:color w:val="000000"/>
                <w:sz w:val="18"/>
                <w:szCs w:val="18"/>
              </w:rPr>
            </w:pPr>
            <w:r>
              <w:rPr>
                <w:rFonts w:ascii="微软雅黑" w:hAnsi="微软雅黑" w:eastAsia="微软雅黑" w:cs="Open Sans"/>
                <w:color w:val="000000"/>
                <w:sz w:val="21"/>
                <w:szCs w:val="18"/>
              </w:rPr>
              <w:t xml:space="preserve">328.52 GB</w:t>
            </w:r>
          </w:p>
        </w:tc>
        <w:tc>
          <w:tcPr>
            <w:tcW w:w="1216" w:type="dxa"/>
          </w:tcPr>
          <w:p>
            <w:pPr>
              <w:widowControl w:val="0"/>
              <w:spacing w:before="40" w:after="80" w:line="300" w:lineRule="auto"/>
              <w:rPr>
                <w:rFonts w:ascii="Open Sans" w:hAnsi="Open Sans" w:eastAsia="微软雅黑" w:cs="Open Sans"/>
                <w:color w:val="000000"/>
                <w:sz w:val="18"/>
                <w:szCs w:val="18"/>
              </w:rPr>
            </w:pPr>
            <w:r>
              <w:rPr>
                <w:rFonts w:ascii="微软雅黑" w:hAnsi="微软雅黑" w:eastAsia="微软雅黑" w:cs="Open Sans"/>
                <w:color w:val="000000"/>
                <w:sz w:val="21"/>
                <w:szCs w:val="18"/>
              </w:rPr>
              <w:t xml:space="preserve">64.72%</w:t>
            </w:r>
          </w:p>
        </w:tc>
      </w:tr>
    </w:tbl>
    <w:p>
      <w:pPr>
        <w:pStyle w:val="128"/>
        <w:rPr>
          <w:rFonts w:cs="Open Sans"/>
        </w:rPr>
      </w:pPr>
      <w:bookmarkStart w:id="83" w:name="_Toc2013"/>
      <w:bookmarkStart w:id="84" w:name="_Toc15366"/>
      <w:bookmarkStart w:id="85" w:name="_Toc10059"/>
      <w:bookmarkStart w:id="86" w:name="_Toc29287"/>
      <w:r>
        <w:rPr>
          <w:rFonts w:cs="Open Sans"/>
        </w:rPr>
        <w:t>2.4 HCI Cluster Nodes</w:t>
      </w:r>
      <w:bookmarkEnd w:id="83"/>
      <w:bookmarkEnd w:id="84"/>
      <w:bookmarkEnd w:id="85"/>
      <w:bookmarkEnd w:id="86"/>
    </w:p>
    <w:p>
      <w:pPr>
        <w:widowControl w:val="0"/>
        <w:spacing w:before="40" w:after="80" w:line="300" w:lineRule="auto"/>
        <w:ind w:left="567"/>
        <w:rPr>
          <w:rFonts w:ascii="Open Sans" w:hAnsi="Open Sans" w:cs="Open Sans"/>
          <w:color w:val="000000"/>
          <w:sz w:val="21"/>
          <w:szCs w:val="21"/>
        </w:rPr>
      </w:pPr>
      <w:r>
        <w:rPr>
          <w:rFonts w:ascii="Open Sans" w:hAnsi="Open Sans" w:cs="Open Sans"/>
          <w:color w:val="000000"/>
          <w:sz w:val="21"/>
          <w:szCs w:val="21"/>
        </w:rPr>
        <w:t>The following table shows basic information about all nodes in your HCI cluster, including the node name, HCI version, and number of processors. (If no HCI cluster is specified, the table will be left empty.) These details provide a quick overview of the operational status of the HCI cluster, forming the data foundation for VM migration assessment and analysis.</w:t>
      </w:r>
    </w:p>
    <w:tbl>
      <w:tblPr>
        <w:tblStyle w:val="30"/>
        <w:tblW w:w="850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5"/>
        <w:gridCol w:w="1146"/>
        <w:gridCol w:w="1284"/>
        <w:gridCol w:w="1284"/>
        <w:gridCol w:w="1206"/>
        <w:gridCol w:w="1143"/>
        <w:gridCol w:w="1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15" w:type="dxa"/>
            <w:shd w:val="clear" w:color="auto" w:fill="00B0F0"/>
          </w:tcPr>
          <w:p>
            <w:pPr>
              <w:widowControl w:val="0"/>
              <w:spacing w:before="40" w:after="80" w:line="300" w:lineRule="auto"/>
              <w:rPr>
                <w:rFonts w:ascii="Open Sans" w:hAnsi="Open Sans" w:eastAsia="微软雅黑" w:cs="Open Sans"/>
                <w:b/>
                <w:sz w:val="18"/>
                <w:szCs w:val="18"/>
              </w:rPr>
            </w:pPr>
            <w:r>
              <w:rPr>
                <w:rFonts w:ascii="微软雅黑" w:hAnsi="微软雅黑" w:eastAsia="微软雅黑" w:cs="Open Sans"/>
                <w:b/>
                <w:sz w:val="21"/>
                <w:szCs w:val="18"/>
              </w:rPr>
              <w:t>Node Name</w:t>
            </w:r>
          </w:p>
        </w:tc>
        <w:tc>
          <w:tcPr>
            <w:tcW w:w="1146" w:type="dxa"/>
            <w:shd w:val="clear" w:color="auto" w:fill="00B0F0"/>
          </w:tcPr>
          <w:p>
            <w:pPr>
              <w:widowControl w:val="0"/>
              <w:spacing w:before="40" w:after="80" w:line="300" w:lineRule="auto"/>
              <w:rPr>
                <w:rFonts w:ascii="Open Sans" w:hAnsi="Open Sans" w:eastAsia="微软雅黑" w:cs="Open Sans"/>
                <w:b/>
                <w:sz w:val="18"/>
                <w:szCs w:val="18"/>
              </w:rPr>
            </w:pPr>
            <w:r>
              <w:rPr>
                <w:rFonts w:ascii="微软雅黑" w:hAnsi="微软雅黑" w:eastAsia="微软雅黑" w:cs="Open Sans"/>
                <w:b/>
                <w:sz w:val="21"/>
                <w:szCs w:val="18"/>
              </w:rPr>
              <w:t>HCI Version</w:t>
            </w:r>
          </w:p>
        </w:tc>
        <w:tc>
          <w:tcPr>
            <w:tcW w:w="1284" w:type="dxa"/>
            <w:shd w:val="clear" w:color="auto" w:fill="00B0F0"/>
          </w:tcPr>
          <w:p>
            <w:pPr>
              <w:widowControl w:val="0"/>
              <w:spacing w:before="40" w:after="80" w:line="300" w:lineRule="auto"/>
              <w:rPr>
                <w:rFonts w:ascii="Open Sans" w:hAnsi="Open Sans" w:eastAsia="微软雅黑" w:cs="Open Sans"/>
                <w:b/>
                <w:sz w:val="18"/>
                <w:szCs w:val="18"/>
              </w:rPr>
            </w:pPr>
            <w:r>
              <w:rPr>
                <w:rFonts w:ascii="微软雅黑" w:hAnsi="微软雅黑" w:eastAsia="微软雅黑" w:cs="Open Sans"/>
                <w:b/>
                <w:sz w:val="21"/>
                <w:szCs w:val="18"/>
              </w:rPr>
              <w:t>Processor Model</w:t>
            </w:r>
          </w:p>
        </w:tc>
        <w:tc>
          <w:tcPr>
            <w:tcW w:w="1284" w:type="dxa"/>
            <w:shd w:val="clear" w:color="auto" w:fill="00B0F0"/>
          </w:tcPr>
          <w:p>
            <w:pPr>
              <w:widowControl w:val="0"/>
              <w:spacing w:before="40" w:after="80" w:line="300" w:lineRule="auto"/>
              <w:rPr>
                <w:rFonts w:ascii="Open Sans" w:hAnsi="Open Sans" w:eastAsia="微软雅黑" w:cs="Open Sans"/>
                <w:b/>
                <w:sz w:val="18"/>
                <w:szCs w:val="18"/>
              </w:rPr>
            </w:pPr>
            <w:r>
              <w:rPr>
                <w:rFonts w:ascii="微软雅黑" w:hAnsi="微软雅黑" w:eastAsia="微软雅黑" w:cs="Open Sans"/>
                <w:b/>
                <w:sz w:val="21"/>
                <w:szCs w:val="18"/>
              </w:rPr>
              <w:t>Processors</w:t>
            </w:r>
          </w:p>
        </w:tc>
        <w:tc>
          <w:tcPr>
            <w:tcW w:w="1206" w:type="dxa"/>
            <w:shd w:val="clear" w:color="auto" w:fill="00B0F0"/>
          </w:tcPr>
          <w:p>
            <w:pPr>
              <w:widowControl w:val="0"/>
              <w:spacing w:before="40" w:after="80" w:line="300" w:lineRule="auto"/>
              <w:rPr>
                <w:rFonts w:ascii="Open Sans" w:hAnsi="Open Sans" w:eastAsia="微软雅黑" w:cs="Open Sans"/>
                <w:b/>
                <w:sz w:val="18"/>
                <w:szCs w:val="18"/>
              </w:rPr>
            </w:pPr>
            <w:r>
              <w:rPr>
                <w:rFonts w:ascii="微软雅黑" w:hAnsi="微软雅黑" w:eastAsia="微软雅黑" w:cs="Open Sans"/>
                <w:b/>
                <w:sz w:val="21"/>
                <w:szCs w:val="18"/>
              </w:rPr>
              <w:t>Memory Size</w:t>
            </w:r>
          </w:p>
        </w:tc>
        <w:tc>
          <w:tcPr>
            <w:tcW w:w="1143" w:type="dxa"/>
            <w:shd w:val="clear" w:color="auto" w:fill="00B0F0"/>
          </w:tcPr>
          <w:p>
            <w:pPr>
              <w:widowControl w:val="0"/>
              <w:spacing w:before="40" w:after="80" w:line="300" w:lineRule="auto"/>
              <w:rPr>
                <w:rFonts w:ascii="Open Sans" w:hAnsi="Open Sans" w:eastAsia="微软雅黑" w:cs="Open Sans"/>
                <w:b/>
                <w:sz w:val="18"/>
                <w:szCs w:val="18"/>
              </w:rPr>
            </w:pPr>
            <w:r>
              <w:rPr>
                <w:rFonts w:ascii="微软雅黑" w:hAnsi="微软雅黑" w:eastAsia="微软雅黑" w:cs="Open Sans"/>
                <w:b/>
                <w:sz w:val="21"/>
                <w:szCs w:val="18"/>
              </w:rPr>
              <w:t>Hardware Type</w:t>
            </w:r>
          </w:p>
        </w:tc>
        <w:tc>
          <w:tcPr>
            <w:tcW w:w="1027" w:type="dxa"/>
            <w:shd w:val="clear" w:color="auto" w:fill="00B0F0"/>
          </w:tcPr>
          <w:p>
            <w:pPr>
              <w:widowControl w:val="0"/>
              <w:spacing w:before="40" w:after="80" w:line="300" w:lineRule="auto"/>
              <w:rPr>
                <w:rFonts w:ascii="Open Sans" w:hAnsi="Open Sans" w:eastAsia="微软雅黑" w:cs="Open Sans"/>
                <w:b/>
                <w:sz w:val="18"/>
                <w:szCs w:val="18"/>
              </w:rPr>
            </w:pPr>
            <w:r>
              <w:rPr>
                <w:rFonts w:ascii="微软雅黑" w:hAnsi="微软雅黑" w:eastAsia="微软雅黑" w:cs="Open Sans"/>
                <w:b/>
                <w:sz w:val="21"/>
                <w:szCs w:val="18"/>
              </w:rPr>
              <w:t>Status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1" w:hRule="atLeast"/>
          <w:jc w:val="center"/>
        </w:trPr>
        <w:tc>
          <w:tcPr>
            <w:tcW w:w="1415" w:type="dxa"/>
          </w:tcPr>
          <w:p>
            <w:pPr>
              <w:widowControl w:val="0"/>
              <w:spacing w:before="40" w:after="80" w:line="300" w:lineRule="auto"/>
              <w:rPr>
                <w:rFonts w:ascii="Open Sans" w:hAnsi="Open Sans" w:eastAsia="微软雅黑" w:cs="Open Sans"/>
                <w:color w:val="000000"/>
                <w:sz w:val="18"/>
                <w:szCs w:val="18"/>
              </w:rPr>
            </w:pPr>
            <w:r>
              <w:rPr>
                <w:rFonts w:ascii="微软雅黑" w:hAnsi="微软雅黑" w:eastAsia="微软雅黑" w:cs="Open Sans"/>
                <w:color w:val="000000"/>
                <w:sz w:val="21"/>
                <w:szCs w:val="18"/>
              </w:rPr>
              <w:t xml:space="preserve">10.70.255.13</w:t>
            </w:r>
          </w:p>
        </w:tc>
        <w:tc>
          <w:tcPr>
            <w:tcW w:w="1146" w:type="dxa"/>
          </w:tcPr>
          <w:p>
            <w:pPr>
              <w:widowControl w:val="0"/>
              <w:spacing w:before="40" w:after="80" w:line="300" w:lineRule="auto"/>
              <w:rPr>
                <w:rFonts w:ascii="Open Sans" w:hAnsi="Open Sans" w:eastAsia="微软雅黑" w:cs="Open Sans"/>
                <w:color w:val="000000"/>
                <w:sz w:val="18"/>
                <w:szCs w:val="18"/>
              </w:rPr>
            </w:pPr>
            <w:r>
              <w:rPr>
                <w:rFonts w:ascii="微软雅黑" w:hAnsi="微软雅黑" w:eastAsia="微软雅黑" w:cs="Open Sans"/>
                <w:color w:val="000000"/>
                <w:sz w:val="21"/>
                <w:szCs w:val="18"/>
              </w:rPr>
              <w:t xml:space="preserve">6.11.1</w:t>
            </w:r>
          </w:p>
        </w:tc>
        <w:tc>
          <w:tcPr>
            <w:tcW w:w="1284" w:type="dxa"/>
          </w:tcPr>
          <w:p>
            <w:pPr>
              <w:widowControl w:val="0"/>
              <w:spacing w:before="40" w:after="80" w:line="300" w:lineRule="auto"/>
              <w:rPr>
                <w:rFonts w:ascii="Open Sans" w:hAnsi="Open Sans" w:eastAsia="微软雅黑" w:cs="Open Sans"/>
                <w:color w:val="000000"/>
                <w:sz w:val="18"/>
                <w:szCs w:val="18"/>
              </w:rPr>
            </w:pPr>
            <w:r>
              <w:rPr>
                <w:rFonts w:ascii="微软雅黑" w:hAnsi="微软雅黑" w:eastAsia="微软雅黑" w:cs="Open Sans"/>
                <w:color w:val="000000"/>
                <w:sz w:val="21"/>
                <w:szCs w:val="18"/>
              </w:rPr>
              <w:t xml:space="preserve">Intel(R) Xeon(R) CPU E5-2630 v3 @ 2.40GHz</w:t>
            </w:r>
          </w:p>
        </w:tc>
        <w:tc>
          <w:tcPr>
            <w:tcW w:w="1284" w:type="dxa"/>
          </w:tcPr>
          <w:p>
            <w:pPr>
              <w:widowControl w:val="0"/>
              <w:spacing w:before="40" w:after="80" w:line="300" w:lineRule="auto"/>
              <w:rPr>
                <w:rFonts w:ascii="Open Sans" w:hAnsi="Open Sans" w:eastAsia="微软雅黑" w:cs="Open Sans"/>
                <w:color w:val="000000"/>
                <w:sz w:val="18"/>
                <w:szCs w:val="18"/>
              </w:rPr>
            </w:pPr>
            <w:r>
              <w:rPr>
                <w:rFonts w:ascii="微软雅黑" w:hAnsi="微软雅黑" w:eastAsia="微软雅黑" w:cs="Open Sans"/>
                <w:color w:val="000000"/>
                <w:sz w:val="21"/>
                <w:szCs w:val="18"/>
              </w:rPr>
              <w:t xml:space="preserve">2</w:t>
            </w:r>
          </w:p>
        </w:tc>
        <w:tc>
          <w:tcPr>
            <w:tcW w:w="1206" w:type="dxa"/>
          </w:tcPr>
          <w:p>
            <w:pPr>
              <w:widowControl w:val="0"/>
              <w:spacing w:before="40" w:after="80" w:line="300" w:lineRule="auto"/>
              <w:rPr>
                <w:rFonts w:ascii="Open Sans" w:hAnsi="Open Sans" w:eastAsia="微软雅黑" w:cs="Open Sans"/>
                <w:color w:val="000000"/>
                <w:sz w:val="18"/>
                <w:szCs w:val="18"/>
              </w:rPr>
            </w:pPr>
            <w:r>
              <w:rPr>
                <w:rFonts w:ascii="微软雅黑" w:hAnsi="微软雅黑" w:eastAsia="微软雅黑" w:cs="Open Sans"/>
                <w:color w:val="000000"/>
                <w:sz w:val="21"/>
                <w:szCs w:val="18"/>
              </w:rPr>
              <w:t xml:space="preserve">128.00 GB</w:t>
            </w:r>
          </w:p>
        </w:tc>
        <w:tc>
          <w:tcPr>
            <w:tcW w:w="1143" w:type="dxa"/>
          </w:tcPr>
          <w:p>
            <w:pPr>
              <w:widowControl w:val="0"/>
              <w:spacing w:before="40" w:after="80" w:line="300" w:lineRule="auto"/>
              <w:rPr>
                <w:rFonts w:ascii="Open Sans" w:hAnsi="Open Sans" w:eastAsia="微软雅黑" w:cs="Open Sans"/>
                <w:color w:val="000000"/>
                <w:sz w:val="18"/>
                <w:szCs w:val="18"/>
              </w:rPr>
            </w:pPr>
            <w:r>
              <w:rPr>
                <w:rFonts w:ascii="微软雅黑" w:hAnsi="微软雅黑" w:eastAsia="微软雅黑" w:cs="Open Sans"/>
                <w:color w:val="000000"/>
                <w:sz w:val="21"/>
                <w:szCs w:val="18"/>
              </w:rPr>
              <w:t xml:space="preserve">非SANGFOR一体机</w:t>
            </w:r>
          </w:p>
        </w:tc>
        <w:tc>
          <w:tcPr>
            <w:tcW w:w="1027" w:type="dxa"/>
          </w:tcPr>
          <w:p>
            <w:pPr>
              <w:widowControl w:val="0"/>
              <w:spacing w:before="40" w:after="80" w:line="300" w:lineRule="auto"/>
              <w:rPr>
                <w:rFonts w:ascii="Open Sans" w:hAnsi="Open Sans" w:eastAsia="微软雅黑" w:cs="Open Sans"/>
                <w:color w:val="000000"/>
                <w:sz w:val="18"/>
                <w:szCs w:val="18"/>
              </w:rPr>
            </w:pPr>
            <w:r>
              <w:rPr>
                <w:rFonts w:ascii="微软雅黑" w:hAnsi="微软雅黑" w:eastAsia="微软雅黑" w:cs="Open Sans"/>
                <w:color w:val="000000"/>
                <w:sz w:val="21"/>
                <w:szCs w:val="18"/>
              </w:rPr>
              <w:t xml:space="preserve">poweredOn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1" w:hRule="atLeast"/>
          <w:jc w:val="center"/>
        </w:trPr>
        <w:tc>
          <w:tcPr>
            <w:tcW w:w="1415" w:type="dxa"/>
          </w:tcPr>
          <w:p>
            <w:pPr>
              <w:widowControl w:val="0"/>
              <w:spacing w:before="40" w:after="80" w:line="300" w:lineRule="auto"/>
              <w:rPr>
                <w:rFonts w:ascii="Open Sans" w:hAnsi="Open Sans" w:eastAsia="微软雅黑" w:cs="Open Sans"/>
                <w:color w:val="000000"/>
                <w:sz w:val="18"/>
                <w:szCs w:val="18"/>
              </w:rPr>
            </w:pPr>
            <w:r>
              <w:rPr>
                <w:rFonts w:ascii="微软雅黑" w:hAnsi="微软雅黑" w:eastAsia="微软雅黑" w:cs="Open Sans"/>
                <w:color w:val="000000"/>
                <w:sz w:val="21"/>
                <w:szCs w:val="18"/>
              </w:rPr>
              <w:t xml:space="preserve">10.70.255.12</w:t>
            </w:r>
          </w:p>
        </w:tc>
        <w:tc>
          <w:tcPr>
            <w:tcW w:w="1146" w:type="dxa"/>
          </w:tcPr>
          <w:p>
            <w:pPr>
              <w:widowControl w:val="0"/>
              <w:spacing w:before="40" w:after="80" w:line="300" w:lineRule="auto"/>
              <w:rPr>
                <w:rFonts w:ascii="Open Sans" w:hAnsi="Open Sans" w:eastAsia="微软雅黑" w:cs="Open Sans"/>
                <w:color w:val="000000"/>
                <w:sz w:val="18"/>
                <w:szCs w:val="18"/>
              </w:rPr>
            </w:pPr>
            <w:r>
              <w:rPr>
                <w:rFonts w:ascii="微软雅黑" w:hAnsi="微软雅黑" w:eastAsia="微软雅黑" w:cs="Open Sans"/>
                <w:color w:val="000000"/>
                <w:sz w:val="21"/>
                <w:szCs w:val="18"/>
              </w:rPr>
              <w:t xml:space="preserve">6.11.1</w:t>
            </w:r>
          </w:p>
        </w:tc>
        <w:tc>
          <w:tcPr>
            <w:tcW w:w="1284" w:type="dxa"/>
          </w:tcPr>
          <w:p>
            <w:pPr>
              <w:widowControl w:val="0"/>
              <w:spacing w:before="40" w:after="80" w:line="300" w:lineRule="auto"/>
              <w:rPr>
                <w:rFonts w:ascii="Open Sans" w:hAnsi="Open Sans" w:eastAsia="微软雅黑" w:cs="Open Sans"/>
                <w:color w:val="000000"/>
                <w:sz w:val="18"/>
                <w:szCs w:val="18"/>
              </w:rPr>
            </w:pPr>
            <w:r>
              <w:rPr>
                <w:rFonts w:ascii="微软雅黑" w:hAnsi="微软雅黑" w:eastAsia="微软雅黑" w:cs="Open Sans"/>
                <w:color w:val="000000"/>
                <w:sz w:val="21"/>
                <w:szCs w:val="18"/>
              </w:rPr>
              <w:t xml:space="preserve">Intel(R) Xeon(R) CPU E5-2620 v4 @ 2.10GHz</w:t>
            </w:r>
          </w:p>
        </w:tc>
        <w:tc>
          <w:tcPr>
            <w:tcW w:w="1284" w:type="dxa"/>
          </w:tcPr>
          <w:p>
            <w:pPr>
              <w:widowControl w:val="0"/>
              <w:spacing w:before="40" w:after="80" w:line="300" w:lineRule="auto"/>
              <w:rPr>
                <w:rFonts w:ascii="Open Sans" w:hAnsi="Open Sans" w:eastAsia="微软雅黑" w:cs="Open Sans"/>
                <w:color w:val="000000"/>
                <w:sz w:val="18"/>
                <w:szCs w:val="18"/>
              </w:rPr>
            </w:pPr>
            <w:r>
              <w:rPr>
                <w:rFonts w:ascii="微软雅黑" w:hAnsi="微软雅黑" w:eastAsia="微软雅黑" w:cs="Open Sans"/>
                <w:color w:val="000000"/>
                <w:sz w:val="21"/>
                <w:szCs w:val="18"/>
              </w:rPr>
              <w:t xml:space="preserve">2</w:t>
            </w:r>
          </w:p>
        </w:tc>
        <w:tc>
          <w:tcPr>
            <w:tcW w:w="1206" w:type="dxa"/>
          </w:tcPr>
          <w:p>
            <w:pPr>
              <w:widowControl w:val="0"/>
              <w:spacing w:before="40" w:after="80" w:line="300" w:lineRule="auto"/>
              <w:rPr>
                <w:rFonts w:ascii="Open Sans" w:hAnsi="Open Sans" w:eastAsia="微软雅黑" w:cs="Open Sans"/>
                <w:color w:val="000000"/>
                <w:sz w:val="18"/>
                <w:szCs w:val="18"/>
              </w:rPr>
            </w:pPr>
            <w:r>
              <w:rPr>
                <w:rFonts w:ascii="微软雅黑" w:hAnsi="微软雅黑" w:eastAsia="微软雅黑" w:cs="Open Sans"/>
                <w:color w:val="000000"/>
                <w:sz w:val="21"/>
                <w:szCs w:val="18"/>
              </w:rPr>
              <w:t xml:space="preserve">256.00 GB</w:t>
            </w:r>
          </w:p>
        </w:tc>
        <w:tc>
          <w:tcPr>
            <w:tcW w:w="1143" w:type="dxa"/>
          </w:tcPr>
          <w:p>
            <w:pPr>
              <w:widowControl w:val="0"/>
              <w:spacing w:before="40" w:after="80" w:line="300" w:lineRule="auto"/>
              <w:rPr>
                <w:rFonts w:ascii="Open Sans" w:hAnsi="Open Sans" w:eastAsia="微软雅黑" w:cs="Open Sans"/>
                <w:color w:val="000000"/>
                <w:sz w:val="18"/>
                <w:szCs w:val="18"/>
              </w:rPr>
            </w:pPr>
            <w:r>
              <w:rPr>
                <w:rFonts w:ascii="微软雅黑" w:hAnsi="微软雅黑" w:eastAsia="微软雅黑" w:cs="Open Sans"/>
                <w:color w:val="000000"/>
                <w:sz w:val="21"/>
                <w:szCs w:val="18"/>
              </w:rPr>
              <w:t xml:space="preserve">非SANGFOR一体机</w:t>
            </w:r>
          </w:p>
        </w:tc>
        <w:tc>
          <w:tcPr>
            <w:tcW w:w="1027" w:type="dxa"/>
          </w:tcPr>
          <w:p>
            <w:pPr>
              <w:widowControl w:val="0"/>
              <w:spacing w:before="40" w:after="80" w:line="300" w:lineRule="auto"/>
              <w:rPr>
                <w:rFonts w:ascii="Open Sans" w:hAnsi="Open Sans" w:eastAsia="微软雅黑" w:cs="Open Sans"/>
                <w:color w:val="000000"/>
                <w:sz w:val="18"/>
                <w:szCs w:val="18"/>
              </w:rPr>
            </w:pPr>
            <w:r>
              <w:rPr>
                <w:rFonts w:ascii="微软雅黑" w:hAnsi="微软雅黑" w:eastAsia="微软雅黑" w:cs="Open Sans"/>
                <w:color w:val="000000"/>
                <w:sz w:val="21"/>
                <w:szCs w:val="18"/>
              </w:rPr>
              <w:t xml:space="preserve">poweredOn</w:t>
            </w:r>
          </w:p>
        </w:tc>
      </w:tr>
    </w:tbl>
    <w:p>
      <w:pPr>
        <w:pStyle w:val="64"/>
        <w:widowControl w:val="0"/>
        <w:ind w:firstLine="0" w:firstLineChars="0"/>
        <w:rPr>
          <w:rFonts w:ascii="Open Sans" w:hAnsi="Open Sans" w:eastAsia="微软雅黑" w:cs="Open Sans"/>
        </w:rPr>
      </w:pPr>
    </w:p>
    <w:p>
      <w:pPr>
        <w:pStyle w:val="64"/>
        <w:widowControl w:val="0"/>
        <w:ind w:firstLine="0" w:firstLineChars="0"/>
        <w:rPr>
          <w:rFonts w:ascii="Open Sans" w:hAnsi="Open Sans" w:eastAsia="微软雅黑" w:cs="Open Sans"/>
        </w:rPr>
      </w:pPr>
    </w:p>
    <w:p>
      <w:pPr>
        <w:pStyle w:val="64"/>
        <w:widowControl w:val="0"/>
        <w:ind w:firstLine="0" w:firstLineChars="0"/>
        <w:rPr>
          <w:rFonts w:ascii="Open Sans" w:hAnsi="Open Sans" w:eastAsia="微软雅黑" w:cs="Open Sans"/>
        </w:rPr>
        <w:sectPr>
          <w:footerReference r:id="rId11" w:type="default"/>
          <w:pgSz w:w="11906" w:h="16838"/>
          <w:pgMar w:top="1440" w:right="1440" w:bottom="1440" w:left="1440" w:header="510" w:footer="907" w:gutter="0"/>
          <w:cols w:space="720" w:num="1"/>
          <w:docGrid w:type="lines" w:linePitch="312" w:charSpace="0"/>
        </w:sectPr>
      </w:pPr>
    </w:p>
    <w:p>
      <w:pPr>
        <w:pStyle w:val="125"/>
        <w:keepLines w:val="0"/>
        <w:jc w:val="left"/>
        <w:rPr>
          <w:rFonts w:cs="Open Sans"/>
        </w:rPr>
      </w:pPr>
      <w:bookmarkStart w:id="87" w:name="_Toc20199"/>
      <w:bookmarkStart w:id="88" w:name="_Toc4116"/>
      <w:bookmarkStart w:id="89" w:name="_Toc10898"/>
      <w:bookmarkStart w:id="90" w:name="_Toc465"/>
      <w:bookmarkStart w:id="91" w:name="_Toc16623_WPSOffice_Level2"/>
      <w:bookmarkStart w:id="92" w:name="_Toc18147"/>
      <w:bookmarkStart w:id="93" w:name="_Toc2148_WPSOffice_Level2"/>
      <w:bookmarkStart w:id="94" w:name="_Toc16224"/>
      <w:r>
        <w:rPr>
          <w:rFonts w:cs="Open Sans"/>
        </w:rPr>
        <w:t>3 Overview of VM Migration Assessment</w:t>
      </w:r>
      <w:bookmarkEnd w:id="87"/>
      <w:bookmarkEnd w:id="88"/>
      <w:bookmarkEnd w:id="89"/>
      <w:bookmarkEnd w:id="90"/>
    </w:p>
    <w:p>
      <w:pPr>
        <w:widowControl w:val="0"/>
        <w:spacing w:before="40" w:after="80" w:line="300" w:lineRule="auto"/>
        <w:ind w:left="567"/>
        <w:rPr>
          <w:rFonts w:ascii="Open Sans" w:hAnsi="Open Sans" w:cs="Open Sans"/>
          <w:color w:val="000000"/>
          <w:sz w:val="21"/>
          <w:szCs w:val="21"/>
        </w:rPr>
      </w:pPr>
      <w:bookmarkStart w:id="95" w:name="_Toc24979"/>
      <w:bookmarkStart w:id="96" w:name="_Toc26084_WPSOffice_Level2"/>
      <w:r>
        <w:rPr>
          <w:rFonts w:ascii="Open Sans" w:hAnsi="Open Sans" w:cs="Open Sans"/>
          <w:color w:val="000000"/>
          <w:sz w:val="21"/>
          <w:szCs w:val="21"/>
        </w:rPr>
        <w:t>This chapter summarizes the assessment results for migrating vCenter VMs to HCI, focusing on key elements such as VM resource configuration and risk management. The analysis of these factors ensures the efficiency and reliability of the migration process. The following sections detail the findings and recommendations for each assessment dimension, providing a solid foundation for developing an optimized migration policy. These insights help identify potential challenges and opportunities, guiding the adoption of best practices during the migration process to ensure a smooth system transition and continuous optimization.</w:t>
      </w:r>
    </w:p>
    <w:bookmarkEnd w:id="95"/>
    <w:bookmarkEnd w:id="96"/>
    <w:p>
      <w:pPr>
        <w:pStyle w:val="128"/>
        <w:rPr>
          <w:rFonts w:cs="Open Sans"/>
        </w:rPr>
      </w:pPr>
      <w:bookmarkStart w:id="97" w:name="_Toc18674"/>
      <w:bookmarkStart w:id="98" w:name="_Toc4224"/>
      <w:bookmarkStart w:id="99" w:name="_Toc5623"/>
      <w:bookmarkStart w:id="100" w:name="_Toc4478"/>
      <w:r>
        <w:rPr>
          <w:rFonts w:cs="Open Sans"/>
        </w:rPr>
        <w:t>3.1 Migration Method Assessment</w:t>
      </w:r>
      <w:bookmarkEnd w:id="97"/>
      <w:bookmarkEnd w:id="98"/>
      <w:bookmarkEnd w:id="99"/>
      <w:bookmarkEnd w:id="100"/>
    </w:p>
    <w:p>
      <w:pPr>
        <w:widowControl w:val="0"/>
        <w:spacing w:before="40" w:after="80" w:line="300" w:lineRule="auto"/>
        <w:ind w:left="567"/>
        <w:rPr>
          <w:rFonts w:ascii="Open Sans" w:hAnsi="Open Sans" w:cs="Open Sans"/>
          <w:color w:val="000000"/>
          <w:sz w:val="21"/>
          <w:szCs w:val="21"/>
        </w:rPr>
      </w:pPr>
      <w:r>
        <w:rPr>
          <w:rFonts w:ascii="Open Sans" w:hAnsi="Open Sans" w:cs="Open Sans"/>
          <w:color w:val="000000"/>
          <w:sz w:val="21"/>
          <w:szCs w:val="21"/>
        </w:rPr>
        <w:t>Sangfor provides multiple migration solutions tailored to different cluster configuration and migration needs. Based on the VM configuration and your requirements, MigrateInsightTools recommends suitable VM migration methods to facilitate your migration decisions. However, you should select and adjust the actual migration method according to the specific situation to ensure optimal migration outcomes and system compatibility.</w:t>
      </w:r>
    </w:p>
    <w:tbl>
      <w:tblPr>
        <w:tblStyle w:val="31"/>
        <w:tblW w:w="871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0"/>
        <w:gridCol w:w="2695"/>
        <w:gridCol w:w="41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10" w:type="dxa"/>
            <w:shd w:val="clear" w:color="auto" w:fill="00B0F0"/>
          </w:tcPr>
          <w:p>
            <w:pPr>
              <w:widowControl w:val="0"/>
              <w:spacing w:before="40" w:after="80" w:line="300" w:lineRule="auto"/>
              <w:rPr>
                <w:rFonts w:ascii="Open Sans" w:hAnsi="Open Sans" w:eastAsia="微软雅黑" w:cs="Open Sans"/>
                <w:b/>
                <w:sz w:val="18"/>
                <w:szCs w:val="18"/>
              </w:rPr>
            </w:pPr>
            <w:r>
              <w:rPr>
                <w:rFonts w:ascii="微软雅黑" w:hAnsi="微软雅黑" w:eastAsia="微软雅黑" w:cs="Open Sans"/>
                <w:b/>
                <w:sz w:val="21"/>
                <w:szCs w:val="18"/>
              </w:rPr>
              <w:t>Business Type</w:t>
            </w:r>
          </w:p>
        </w:tc>
        <w:tc>
          <w:tcPr>
            <w:tcW w:w="2695" w:type="dxa"/>
            <w:shd w:val="clear" w:color="auto" w:fill="00B0F0"/>
          </w:tcPr>
          <w:p>
            <w:pPr>
              <w:widowControl w:val="0"/>
              <w:spacing w:before="40" w:after="80" w:line="300" w:lineRule="auto"/>
              <w:rPr>
                <w:rFonts w:ascii="Open Sans" w:hAnsi="Open Sans" w:eastAsia="微软雅黑" w:cs="Open Sans"/>
                <w:b/>
                <w:sz w:val="18"/>
                <w:szCs w:val="18"/>
              </w:rPr>
            </w:pPr>
            <w:r>
              <w:rPr>
                <w:rFonts w:ascii="微软雅黑" w:hAnsi="微软雅黑" w:eastAsia="微软雅黑" w:cs="Open Sans"/>
                <w:b/>
                <w:sz w:val="21"/>
                <w:szCs w:val="18"/>
              </w:rPr>
              <w:t>Migration Method</w:t>
            </w:r>
          </w:p>
        </w:tc>
        <w:tc>
          <w:tcPr>
            <w:tcW w:w="4110" w:type="dxa"/>
            <w:shd w:val="clear" w:color="auto" w:fill="00B0F0"/>
          </w:tcPr>
          <w:p>
            <w:pPr>
              <w:widowControl w:val="0"/>
              <w:spacing w:before="40" w:after="80" w:line="300" w:lineRule="auto"/>
              <w:rPr>
                <w:rFonts w:ascii="Open Sans" w:hAnsi="Open Sans" w:eastAsia="微软雅黑" w:cs="Open Sans"/>
                <w:b/>
                <w:sz w:val="18"/>
                <w:szCs w:val="18"/>
              </w:rPr>
            </w:pPr>
            <w:r>
              <w:rPr>
                <w:rFonts w:ascii="微软雅黑" w:hAnsi="微软雅黑" w:eastAsia="微软雅黑" w:cs="Open Sans"/>
                <w:b/>
                <w:sz w:val="21"/>
                <w:szCs w:val="18"/>
              </w:rPr>
              <w:t>VMs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36" w:hRule="atLeast"/>
          <w:jc w:val="center"/>
        </w:trPr>
        <w:tc>
          <w:tcPr>
            <w:tcW w:w="1910" w:type="dxa"/>
          </w:tcPr>
          <w:p>
            <w:pPr>
              <w:widowControl w:val="0"/>
              <w:spacing w:before="40" w:after="80" w:line="300" w:lineRule="auto"/>
              <w:rPr>
                <w:rFonts w:ascii="Open Sans" w:hAnsi="Open Sans" w:eastAsia="微软雅黑" w:cs="Open Sans"/>
                <w:color w:val="000000"/>
                <w:sz w:val="18"/>
                <w:szCs w:val="18"/>
              </w:rPr>
            </w:pPr>
            <w:r>
              <w:rPr>
                <w:rFonts w:ascii="微软雅黑" w:hAnsi="微软雅黑" w:eastAsia="微软雅黑" w:cs="Open Sans"/>
                <w:color w:val="000000"/>
                <w:sz w:val="21"/>
                <w:szCs w:val="18"/>
              </w:rPr>
              <w:t xml:space="preserve">vm</w:t>
            </w:r>
          </w:p>
        </w:tc>
        <w:tc>
          <w:tcPr>
            <w:tcW w:w="6805" w:type="dxa"/>
            <w:gridSpan w:val="2"/>
          </w:tcPr>
          <w:tbl>
            <w:tblPr>
              <w:tblStyle w:val="31"/>
              <w:tblW w:w="6980" w:type="dxa"/>
              <w:tblInd w:w="-33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3288"/>
              <w:gridCol w:w="36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rPr>
                <w:trHeight w:val="332" w:hRule="atLeast"/>
              </w:trPr>
              <w:tc>
                <w:tcPr>
                  <w:tcW w:w="3288" w:type="dxa"/>
                  <w:tcBorders>
                    <w:top w:val="single" w:color="auto" w:sz="4" w:space="0"/>
                    <w:left w:val="single" w:color="auto" w:sz="4" w:space="0"/>
                    <w:bottom w:val="single" w:color="auto" w:sz="4" w:space="0"/>
                    <w:right w:val="single" w:color="auto" w:sz="4" w:space="0"/>
                  </w:tcBorders>
                  <w:shd w:val="clear" w:color="auto" w:fill="auto"/>
                  <w:vAlign w:val="top"/>
                  <w:vMerge w:val="restart"/>
                </w:tcPr>
                <w:p>
                  <w:pPr>
                    <w:keepNext w:val="0"/>
                    <w:keepLines w:val="0"/>
                    <w:widowControl/>
                    <w:suppressLineNumbers w:val="0"/>
                    <w:spacing w:before="0" w:beforeAutospacing="0" w:after="0" w:afterAutospacing="0"/>
                    <w:ind w:left="0" w:right="0"/>
                    <w:jc w:val="center"/>
                    <w:rPr>
                      <w:rFonts w:hint="default" w:ascii="Open Sans" w:hAnsi="Open Sans" w:eastAsia="微软雅黑" w:cs="Open Sans"/>
                      <w:i w:val="0"/>
                      <w:color w:val="000000"/>
                      <w:kern w:val="0"/>
                      <w:sz w:val="18"/>
                      <w:szCs w:val="18"/>
                    </w:rPr>
                  </w:pPr>
                  <w:r>
                    <w:rPr>
                      <w:rFonts w:hint="default" w:ascii="Open Sans" w:hAnsi="Open Sans" w:eastAsia="微软雅黑" w:cs="Open Sans"/>
                      <w:i w:val="0"/>
                      <w:color w:val="000000"/>
                      <w:kern w:val="0"/>
                      <w:sz w:val="18"/>
                      <w:szCs w:val="18"/>
                      <w:lang w:val="en-US" w:eastAsia="zh-CN" w:bidi="ar"/>
                    </w:rPr>
                    <w:t xml:space="preserve"/>
                  </w:r>
                  <w:r>
                    <w:rPr>
                      <w:rFonts w:hint="default" w:ascii="Open Sans" w:hAnsi="Open Sans" w:eastAsia="微软雅黑" w:cs="Open Sans"/>
                      <w:i w:val="0"/>
                      <w:kern w:val="0"/>
                      <w:sz w:val="18"/>
                      <w:szCs w:val="18"/>
                      <w:lang w:val="en-US" w:eastAsia="zh-CN" w:bidi="ar"/>
                    </w:rPr>
                    <w:t xml:space="preserve">SCMT Point-to-Point Migration</w:t>
                  </w:r>
                </w:p>
              </w:tc>
              <w:tc>
                <w:tcPr>
                  <w:tcW w:w="3692"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0" w:afterAutospacing="0"/>
                    <w:ind w:left="0" w:right="0"/>
                    <w:jc w:val="center"/>
                    <w:rPr>
                      <w:rFonts w:hint="default" w:ascii="Open Sans" w:hAnsi="Open Sans" w:eastAsia="微软雅黑" w:cs="Open Sans"/>
                      <w:i w:val="0"/>
                      <w:color w:val="000000"/>
                      <w:kern w:val="0"/>
                      <w:sz w:val="18"/>
                      <w:szCs w:val="18"/>
                    </w:rPr>
                  </w:pPr>
                  <w:r>
                    <w:rPr>
                      <w:rFonts w:hint="default" w:ascii="Open Sans" w:hAnsi="Open Sans" w:eastAsia="微软雅黑" w:cs="Open Sans"/>
                      <w:i w:val="0"/>
                      <w:kern w:val="0"/>
                      <w:sz w:val="18"/>
                      <w:szCs w:val="18"/>
                      <w:lang w:val="en-US" w:eastAsia="zh-CN" w:bidi="ar"/>
                    </w:rPr>
                    <w:t xml:space="preserve"/>
                  </w:r>
                  <w:r>
                    <w:drawing>
                      <wp:inline xmlns:a="http://schemas.openxmlformats.org/drawingml/2006/main" xmlns:pic="http://schemas.openxmlformats.org/drawingml/2006/picture">
                        <wp:extent cx="108000" cy="108000"/>
                        <wp:docPr id="1008" name="Picture 68"/>
                        <wp:cNvGraphicFramePr>
                          <a:graphicFrameLocks noChangeAspect="1"/>
                        </wp:cNvGraphicFramePr>
                        <a:graphic>
                          <a:graphicData uri="http://schemas.openxmlformats.org/drawingml/2006/picture">
                            <pic:pic>
                              <pic:nvPicPr>
                                <pic:cNvPr id="0" name="image.png"/>
                                <pic:cNvPicPr/>
                              </pic:nvPicPr>
                              <pic:blipFill>
                                <a:blip r:embed="rId18"/>
                                <a:stretch>
                                  <a:fillRect/>
                                </a:stretch>
                              </pic:blipFill>
                              <pic:spPr>
                                <a:xfrm>
                                  <a:off x="0" y="0"/>
                                  <a:ext cx="108000" cy="108000"/>
                                </a:xfrm>
                                <a:prstGeom prst="rect"/>
                              </pic:spPr>
                            </pic:pic>
                          </a:graphicData>
                        </a:graphic>
                      </wp:inline>
                    </w:drawing>
                  </w:r>
                  <w:r>
                    <w:t xml:space="preserve"/>
                  </w:r>
                  <w:r>
                    <w:rPr>
                      <w:rFonts w:hint="default" w:ascii="Open Sans" w:hAnsi="Open Sans" w:eastAsia="微软雅黑" w:cs="Open Sans"/>
                      <w:b/>
                      <w:i w:val="0"/>
                      <w:color w:val="FF0000"/>
                      <w:kern w:val="0"/>
                      <w:sz w:val="18"/>
                      <w:szCs w:val="18"/>
                      <w:lang w:val="en-US" w:eastAsia="zh-CN" w:bidi="ar"/>
                    </w:rPr>
                    <w:t> </w:t>
                  </w:r>
                  <w:r>
                    <w:rPr>
                      <w:rFonts w:hint="default" w:ascii="Open Sans" w:hAnsi="Open Sans" w:eastAsia="微软雅黑" w:cs="Open Sans"/>
                      <w:i w:val="0"/>
                      <w:kern w:val="0"/>
                      <w:sz w:val="18"/>
                      <w:szCs w:val="18"/>
                      <w:lang w:val="en-US" w:eastAsia="zh-CN" w:bidi="ar"/>
                    </w:rPr>
                    <w:t xml:space="preserve">VMware vCenter Server Appliance</w:t>
                  </w:r>
                </w:p>
              </w:tc>
            </w:tr>
          </w:tbl>
          <w:p>
            <w:pPr>
              <w:widowControl w:val="0"/>
              <w:spacing w:before="40" w:after="80" w:line="300" w:lineRule="auto"/>
              <w:rPr>
                <w:rFonts w:ascii="Open Sans" w:hAnsi="Open Sans" w:eastAsia="微软雅黑" w:cs="Open Sans"/>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36" w:hRule="atLeast"/>
          <w:jc w:val="center"/>
        </w:trPr>
        <w:tc>
          <w:tcPr>
            <w:tcW w:w="1910" w:type="dxa"/>
          </w:tcPr>
          <w:p>
            <w:pPr>
              <w:widowControl w:val="0"/>
              <w:spacing w:before="40" w:after="80" w:line="300" w:lineRule="auto"/>
              <w:rPr>
                <w:rFonts w:ascii="Open Sans" w:hAnsi="Open Sans" w:eastAsia="微软雅黑" w:cs="Open Sans"/>
                <w:color w:val="000000"/>
                <w:sz w:val="18"/>
                <w:szCs w:val="18"/>
              </w:rPr>
            </w:pPr>
            <w:r>
              <w:rPr>
                <w:rFonts w:ascii="微软雅黑" w:hAnsi="微软雅黑" w:eastAsia="微软雅黑" w:cs="Open Sans"/>
                <w:color w:val="000000"/>
                <w:sz w:val="21"/>
                <w:szCs w:val="18"/>
              </w:rPr>
              <w:t xml:space="preserve">Discovered virtual machine</w:t>
            </w:r>
          </w:p>
        </w:tc>
        <w:tc>
          <w:tcPr>
            <w:tcW w:w="6805" w:type="dxa"/>
            <w:gridSpan w:val="2"/>
          </w:tcPr>
          <w:tbl>
            <w:tblPr>
              <w:tblStyle w:val="31"/>
              <w:tblW w:w="6980" w:type="dxa"/>
              <w:tblInd w:w="-33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3288"/>
              <w:gridCol w:w="36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rPr>
                <w:trHeight w:val="332" w:hRule="atLeast"/>
              </w:trPr>
              <w:tc>
                <w:tcPr>
                  <w:tcW w:w="3288" w:type="dxa"/>
                  <w:tcBorders>
                    <w:top w:val="single" w:color="auto" w:sz="4" w:space="0"/>
                    <w:left w:val="single" w:color="auto" w:sz="4" w:space="0"/>
                    <w:bottom w:val="single" w:color="auto" w:sz="4" w:space="0"/>
                    <w:right w:val="single" w:color="auto" w:sz="4" w:space="0"/>
                  </w:tcBorders>
                  <w:shd w:val="clear" w:color="auto" w:fill="auto"/>
                  <w:vAlign w:val="top"/>
                  <w:vMerge w:val="restart"/>
                </w:tcPr>
                <w:p>
                  <w:pPr>
                    <w:keepNext w:val="0"/>
                    <w:keepLines w:val="0"/>
                    <w:widowControl/>
                    <w:suppressLineNumbers w:val="0"/>
                    <w:spacing w:before="0" w:beforeAutospacing="0" w:after="0" w:afterAutospacing="0"/>
                    <w:ind w:left="0" w:right="0"/>
                    <w:jc w:val="center"/>
                    <w:rPr>
                      <w:rFonts w:hint="default" w:ascii="Open Sans" w:hAnsi="Open Sans" w:eastAsia="微软雅黑" w:cs="Open Sans"/>
                      <w:i w:val="0"/>
                      <w:color w:val="000000"/>
                      <w:kern w:val="0"/>
                      <w:sz w:val="18"/>
                      <w:szCs w:val="18"/>
                    </w:rPr>
                  </w:pPr>
                  <w:r>
                    <w:rPr>
                      <w:rFonts w:hint="default" w:ascii="Open Sans" w:hAnsi="Open Sans" w:eastAsia="微软雅黑" w:cs="Open Sans"/>
                      <w:i w:val="0"/>
                      <w:color w:val="000000"/>
                      <w:kern w:val="0"/>
                      <w:sz w:val="18"/>
                      <w:szCs w:val="18"/>
                      <w:lang w:val="en-US" w:eastAsia="zh-CN" w:bidi="ar"/>
                    </w:rPr>
                    <w:t xml:space="preserve"/>
                  </w:r>
                  <w:r>
                    <w:rPr>
                      <w:rFonts w:hint="default" w:ascii="Open Sans" w:hAnsi="Open Sans" w:eastAsia="微软雅黑" w:cs="Open Sans"/>
                      <w:i w:val="0"/>
                      <w:kern w:val="0"/>
                      <w:sz w:val="18"/>
                      <w:szCs w:val="18"/>
                      <w:lang w:val="en-US" w:eastAsia="zh-CN" w:bidi="ar"/>
                    </w:rPr>
                    <w:t xml:space="preserve">SCMT Point-to-Point Migration</w:t>
                  </w:r>
                </w:p>
              </w:tc>
              <w:tc>
                <w:tcPr>
                  <w:tcW w:w="3692"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0" w:afterAutospacing="0"/>
                    <w:ind w:left="0" w:right="0"/>
                    <w:jc w:val="center"/>
                    <w:rPr>
                      <w:rFonts w:hint="default" w:ascii="Open Sans" w:hAnsi="Open Sans" w:eastAsia="微软雅黑" w:cs="Open Sans"/>
                      <w:i w:val="0"/>
                      <w:color w:val="000000"/>
                      <w:kern w:val="0"/>
                      <w:sz w:val="18"/>
                      <w:szCs w:val="18"/>
                    </w:rPr>
                  </w:pPr>
                  <w:r>
                    <w:rPr>
                      <w:rFonts w:hint="default" w:ascii="Open Sans" w:hAnsi="Open Sans" w:eastAsia="微软雅黑" w:cs="Open Sans"/>
                      <w:i w:val="0"/>
                      <w:kern w:val="0"/>
                      <w:sz w:val="18"/>
                      <w:szCs w:val="18"/>
                      <w:lang w:val="en-US" w:eastAsia="zh-CN" w:bidi="ar"/>
                    </w:rPr>
                    <w:t xml:space="preserve"/>
                  </w:r>
                  <w:r>
                    <w:drawing>
                      <wp:inline xmlns:a="http://schemas.openxmlformats.org/drawingml/2006/main" xmlns:pic="http://schemas.openxmlformats.org/drawingml/2006/picture">
                        <wp:extent cx="108000" cy="108000"/>
                        <wp:docPr id="1009" name="Picture 68"/>
                        <wp:cNvGraphicFramePr>
                          <a:graphicFrameLocks noChangeAspect="1"/>
                        </wp:cNvGraphicFramePr>
                        <a:graphic>
                          <a:graphicData uri="http://schemas.openxmlformats.org/drawingml/2006/picture">
                            <pic:pic>
                              <pic:nvPicPr>
                                <pic:cNvPr id="0" name="image.png"/>
                                <pic:cNvPicPr/>
                              </pic:nvPicPr>
                              <pic:blipFill>
                                <a:blip r:embed="rId18"/>
                                <a:stretch>
                                  <a:fillRect/>
                                </a:stretch>
                              </pic:blipFill>
                              <pic:spPr>
                                <a:xfrm>
                                  <a:off x="0" y="0"/>
                                  <a:ext cx="108000" cy="108000"/>
                                </a:xfrm>
                                <a:prstGeom prst="rect"/>
                              </pic:spPr>
                            </pic:pic>
                          </a:graphicData>
                        </a:graphic>
                      </wp:inline>
                    </w:drawing>
                  </w:r>
                  <w:r>
                    <w:t xml:space="preserve"/>
                  </w:r>
                  <w:r>
                    <w:rPr>
                      <w:rFonts w:hint="default" w:ascii="Open Sans" w:hAnsi="Open Sans" w:eastAsia="微软雅黑" w:cs="Open Sans"/>
                      <w:b/>
                      <w:i w:val="0"/>
                      <w:color w:val="FF0000"/>
                      <w:kern w:val="0"/>
                      <w:sz w:val="18"/>
                      <w:szCs w:val="18"/>
                      <w:lang w:val="en-US" w:eastAsia="zh-CN" w:bidi="ar"/>
                    </w:rPr>
                    <w:t> </w:t>
                  </w:r>
                  <w:r>
                    <w:rPr>
                      <w:rFonts w:hint="default" w:ascii="Open Sans" w:hAnsi="Open Sans" w:eastAsia="微软雅黑" w:cs="Open Sans"/>
                      <w:i w:val="0"/>
                      <w:kern w:val="0"/>
                      <w:sz w:val="18"/>
                      <w:szCs w:val="18"/>
                      <w:lang w:val="en-US" w:eastAsia="zh-CN" w:bidi="ar"/>
                    </w:rPr>
                    <w:t xml:space="preserve">synology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rPr>
                <w:trHeight w:val="332" w:hRule="atLeast"/>
              </w:trPr>
              <w:tc>
                <w:tcPr>
                  <w:tcW w:w="3288" w:type="dxa"/>
                  <w:tcBorders>
                    <w:top w:val="single" w:color="auto" w:sz="4" w:space="0"/>
                    <w:left w:val="single" w:color="auto" w:sz="4" w:space="0"/>
                    <w:bottom w:val="single" w:color="auto" w:sz="4" w:space="0"/>
                    <w:right w:val="single" w:color="auto" w:sz="4" w:space="0"/>
                  </w:tcBorders>
                  <w:shd w:val="clear" w:color="auto" w:fill="auto"/>
                  <w:vAlign w:val="top"/>
                  <w:vMerge w:val="continue"/>
                </w:tcPr>
                <w:p>
                  <w:pPr>
                    <w:keepNext w:val="0"/>
                    <w:keepLines w:val="0"/>
                    <w:widowControl/>
                    <w:suppressLineNumbers w:val="0"/>
                    <w:spacing w:before="0" w:beforeAutospacing="0" w:after="0" w:afterAutospacing="0"/>
                    <w:ind w:left="0" w:right="0"/>
                    <w:jc w:val="center"/>
                    <w:rPr>
                      <w:rFonts w:hint="default" w:ascii="Open Sans" w:hAnsi="Open Sans" w:eastAsia="微软雅黑" w:cs="Open Sans"/>
                      <w:i w:val="0"/>
                      <w:color w:val="000000"/>
                      <w:kern w:val="0"/>
                      <w:sz w:val="18"/>
                      <w:szCs w:val="18"/>
                    </w:rPr>
                  </w:pPr>
                  <w:r>
                    <w:rPr>
                      <w:rFonts w:hint="default" w:ascii="Open Sans" w:hAnsi="Open Sans" w:eastAsia="微软雅黑" w:cs="Open Sans"/>
                      <w:i w:val="0"/>
                      <w:color w:val="000000"/>
                      <w:kern w:val="0"/>
                      <w:sz w:val="18"/>
                      <w:szCs w:val="18"/>
                      <w:lang w:val="en-US" w:eastAsia="zh-CN" w:bidi="ar"/>
                    </w:rPr>
                    <w:t xml:space="preserve"/>
                  </w:r>
                  <w:r>
                    <w:rPr>
                      <w:rFonts w:hint="default" w:ascii="Open Sans" w:hAnsi="Open Sans" w:eastAsia="微软雅黑" w:cs="Open Sans"/>
                      <w:i w:val="0"/>
                      <w:kern w:val="0"/>
                      <w:sz w:val="18"/>
                      <w:szCs w:val="18"/>
                      <w:lang w:val="en-US" w:eastAsia="zh-CN" w:bidi="ar"/>
                    </w:rPr>
                    <w:t xml:space="preserve">SCMT Point-to-Point Migration</w:t>
                  </w:r>
                </w:p>
              </w:tc>
              <w:tc>
                <w:tcPr>
                  <w:tcW w:w="3692"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0" w:afterAutospacing="0"/>
                    <w:ind w:left="0" w:right="0"/>
                    <w:jc w:val="center"/>
                    <w:rPr>
                      <w:rFonts w:hint="default" w:ascii="Open Sans" w:hAnsi="Open Sans" w:eastAsia="微软雅黑" w:cs="Open Sans"/>
                      <w:i w:val="0"/>
                      <w:color w:val="000000"/>
                      <w:kern w:val="0"/>
                      <w:sz w:val="18"/>
                      <w:szCs w:val="18"/>
                    </w:rPr>
                  </w:pPr>
                  <w:r>
                    <w:rPr>
                      <w:rFonts w:hint="default" w:ascii="Open Sans" w:hAnsi="Open Sans" w:eastAsia="微软雅黑" w:cs="Open Sans"/>
                      <w:i w:val="0"/>
                      <w:kern w:val="0"/>
                      <w:sz w:val="18"/>
                      <w:szCs w:val="18"/>
                      <w:lang w:val="en-US" w:eastAsia="zh-CN" w:bidi="ar"/>
                    </w:rPr>
                    <w:t xml:space="preserve"/>
                  </w:r>
                  <w:r>
                    <w:drawing>
                      <wp:inline xmlns:a="http://schemas.openxmlformats.org/drawingml/2006/main" xmlns:pic="http://schemas.openxmlformats.org/drawingml/2006/picture">
                        <wp:extent cx="108000" cy="108000"/>
                        <wp:docPr id="1010" name="Picture 68"/>
                        <wp:cNvGraphicFramePr>
                          <a:graphicFrameLocks noChangeAspect="1"/>
                        </wp:cNvGraphicFramePr>
                        <a:graphic>
                          <a:graphicData uri="http://schemas.openxmlformats.org/drawingml/2006/picture">
                            <pic:pic>
                              <pic:nvPicPr>
                                <pic:cNvPr id="0" name="image.png"/>
                                <pic:cNvPicPr/>
                              </pic:nvPicPr>
                              <pic:blipFill>
                                <a:blip r:embed="rId18"/>
                                <a:stretch>
                                  <a:fillRect/>
                                </a:stretch>
                              </pic:blipFill>
                              <pic:spPr>
                                <a:xfrm>
                                  <a:off x="0" y="0"/>
                                  <a:ext cx="108000" cy="108000"/>
                                </a:xfrm>
                                <a:prstGeom prst="rect"/>
                              </pic:spPr>
                            </pic:pic>
                          </a:graphicData>
                        </a:graphic>
                      </wp:inline>
                    </w:drawing>
                  </w:r>
                  <w:r>
                    <w:t xml:space="preserve"/>
                  </w:r>
                  <w:r>
                    <w:rPr>
                      <w:rFonts w:hint="default" w:ascii="Open Sans" w:hAnsi="Open Sans" w:eastAsia="微软雅黑" w:cs="Open Sans"/>
                      <w:b/>
                      <w:i w:val="0"/>
                      <w:color w:val="FF0000"/>
                      <w:kern w:val="0"/>
                      <w:sz w:val="18"/>
                      <w:szCs w:val="18"/>
                      <w:lang w:val="en-US" w:eastAsia="zh-CN" w:bidi="ar"/>
                    </w:rPr>
                    <w:t> </w:t>
                  </w:r>
                  <w:r>
                    <w:rPr>
                      <w:rFonts w:hint="default" w:ascii="Open Sans" w:hAnsi="Open Sans" w:eastAsia="微软雅黑" w:cs="Open Sans"/>
                      <w:i w:val="0"/>
                      <w:kern w:val="0"/>
                      <w:sz w:val="18"/>
                      <w:szCs w:val="18"/>
                      <w:lang w:val="en-US" w:eastAsia="zh-CN" w:bidi="ar"/>
                    </w:rPr>
                    <w:t xml:space="preserve">VRC-Win7-64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rPr>
                <w:trHeight w:val="332" w:hRule="atLeast"/>
              </w:trPr>
              <w:tc>
                <w:tcPr>
                  <w:tcW w:w="3288" w:type="dxa"/>
                  <w:tcBorders>
                    <w:top w:val="single" w:color="auto" w:sz="4" w:space="0"/>
                    <w:left w:val="single" w:color="auto" w:sz="4" w:space="0"/>
                    <w:bottom w:val="single" w:color="auto" w:sz="4" w:space="0"/>
                    <w:right w:val="single" w:color="auto" w:sz="4" w:space="0"/>
                  </w:tcBorders>
                  <w:shd w:val="clear" w:color="auto" w:fill="auto"/>
                  <w:vAlign w:val="top"/>
                  <w:vMerge w:val="continue"/>
                </w:tcPr>
                <w:p>
                  <w:pPr>
                    <w:keepNext w:val="0"/>
                    <w:keepLines w:val="0"/>
                    <w:widowControl/>
                    <w:suppressLineNumbers w:val="0"/>
                    <w:spacing w:before="0" w:beforeAutospacing="0" w:after="0" w:afterAutospacing="0"/>
                    <w:ind w:left="0" w:right="0"/>
                    <w:jc w:val="center"/>
                    <w:rPr>
                      <w:rFonts w:hint="default" w:ascii="Open Sans" w:hAnsi="Open Sans" w:eastAsia="微软雅黑" w:cs="Open Sans"/>
                      <w:i w:val="0"/>
                      <w:color w:val="000000"/>
                      <w:kern w:val="0"/>
                      <w:sz w:val="18"/>
                      <w:szCs w:val="18"/>
                    </w:rPr>
                  </w:pPr>
                  <w:r>
                    <w:rPr>
                      <w:rFonts w:hint="default" w:ascii="Open Sans" w:hAnsi="Open Sans" w:eastAsia="微软雅黑" w:cs="Open Sans"/>
                      <w:i w:val="0"/>
                      <w:color w:val="000000"/>
                      <w:kern w:val="0"/>
                      <w:sz w:val="18"/>
                      <w:szCs w:val="18"/>
                      <w:lang w:val="en-US" w:eastAsia="zh-CN" w:bidi="ar"/>
                    </w:rPr>
                    <w:t xml:space="preserve"/>
                  </w:r>
                  <w:r>
                    <w:rPr>
                      <w:rFonts w:hint="default" w:ascii="Open Sans" w:hAnsi="Open Sans" w:eastAsia="微软雅黑" w:cs="Open Sans"/>
                      <w:i w:val="0"/>
                      <w:kern w:val="0"/>
                      <w:sz w:val="18"/>
                      <w:szCs w:val="18"/>
                      <w:lang w:val="en-US" w:eastAsia="zh-CN" w:bidi="ar"/>
                    </w:rPr>
                    <w:t xml:space="preserve">SCMT Point-to-Point Migration</w:t>
                  </w:r>
                </w:p>
              </w:tc>
              <w:tc>
                <w:tcPr>
                  <w:tcW w:w="3692"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0" w:afterAutospacing="0"/>
                    <w:ind w:left="0" w:right="0"/>
                    <w:jc w:val="center"/>
                    <w:rPr>
                      <w:rFonts w:hint="default" w:ascii="Open Sans" w:hAnsi="Open Sans" w:eastAsia="微软雅黑" w:cs="Open Sans"/>
                      <w:i w:val="0"/>
                      <w:color w:val="000000"/>
                      <w:kern w:val="0"/>
                      <w:sz w:val="18"/>
                      <w:szCs w:val="18"/>
                    </w:rPr>
                  </w:pPr>
                  <w:r>
                    <w:rPr>
                      <w:rFonts w:hint="default" w:ascii="Open Sans" w:hAnsi="Open Sans" w:eastAsia="微软雅黑" w:cs="Open Sans"/>
                      <w:i w:val="0"/>
                      <w:kern w:val="0"/>
                      <w:sz w:val="18"/>
                      <w:szCs w:val="18"/>
                      <w:lang w:val="en-US" w:eastAsia="zh-CN" w:bidi="ar"/>
                    </w:rPr>
                    <w:t xml:space="preserve"/>
                  </w:r>
                  <w:r>
                    <w:drawing>
                      <wp:inline xmlns:a="http://schemas.openxmlformats.org/drawingml/2006/main" xmlns:pic="http://schemas.openxmlformats.org/drawingml/2006/picture">
                        <wp:extent cx="108000" cy="108000"/>
                        <wp:docPr id="1011" name="Picture 68"/>
                        <wp:cNvGraphicFramePr>
                          <a:graphicFrameLocks noChangeAspect="1"/>
                        </wp:cNvGraphicFramePr>
                        <a:graphic>
                          <a:graphicData uri="http://schemas.openxmlformats.org/drawingml/2006/picture">
                            <pic:pic>
                              <pic:nvPicPr>
                                <pic:cNvPr id="0" name="image.png"/>
                                <pic:cNvPicPr/>
                              </pic:nvPicPr>
                              <pic:blipFill>
                                <a:blip r:embed="rId18"/>
                                <a:stretch>
                                  <a:fillRect/>
                                </a:stretch>
                              </pic:blipFill>
                              <pic:spPr>
                                <a:xfrm>
                                  <a:off x="0" y="0"/>
                                  <a:ext cx="108000" cy="108000"/>
                                </a:xfrm>
                                <a:prstGeom prst="rect"/>
                              </pic:spPr>
                            </pic:pic>
                          </a:graphicData>
                        </a:graphic>
                      </wp:inline>
                    </w:drawing>
                  </w:r>
                  <w:r>
                    <w:t xml:space="preserve"/>
                  </w:r>
                  <w:r>
                    <w:rPr>
                      <w:rFonts w:hint="default" w:ascii="Open Sans" w:hAnsi="Open Sans" w:eastAsia="微软雅黑" w:cs="Open Sans"/>
                      <w:b/>
                      <w:i w:val="0"/>
                      <w:color w:val="FF0000"/>
                      <w:kern w:val="0"/>
                      <w:sz w:val="18"/>
                      <w:szCs w:val="18"/>
                      <w:lang w:val="en-US" w:eastAsia="zh-CN" w:bidi="ar"/>
                    </w:rPr>
                    <w:t> </w:t>
                  </w:r>
                  <w:r>
                    <w:rPr>
                      <w:rFonts w:hint="default" w:ascii="Open Sans" w:hAnsi="Open Sans" w:eastAsia="微软雅黑" w:cs="Open Sans"/>
                      <w:i w:val="0"/>
                      <w:kern w:val="0"/>
                      <w:sz w:val="18"/>
                      <w:szCs w:val="18"/>
                      <w:lang w:val="en-US" w:eastAsia="zh-CN" w:bidi="ar"/>
                    </w:rPr>
                    <w:t xml:space="preserve">STA2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rPr>
                <w:trHeight w:val="332" w:hRule="atLeast"/>
              </w:trPr>
              <w:tc>
                <w:tcPr>
                  <w:tcW w:w="3288" w:type="dxa"/>
                  <w:tcBorders>
                    <w:top w:val="single" w:color="auto" w:sz="4" w:space="0"/>
                    <w:left w:val="single" w:color="auto" w:sz="4" w:space="0"/>
                    <w:bottom w:val="single" w:color="auto" w:sz="4" w:space="0"/>
                    <w:right w:val="single" w:color="auto" w:sz="4" w:space="0"/>
                  </w:tcBorders>
                  <w:shd w:val="clear" w:color="auto" w:fill="auto"/>
                  <w:vAlign w:val="top"/>
                  <w:vMerge w:val="restart"/>
                </w:tcPr>
                <w:p>
                  <w:pPr>
                    <w:keepNext w:val="0"/>
                    <w:keepLines w:val="0"/>
                    <w:widowControl/>
                    <w:suppressLineNumbers w:val="0"/>
                    <w:spacing w:before="0" w:beforeAutospacing="0" w:after="0" w:afterAutospacing="0"/>
                    <w:ind w:left="0" w:right="0"/>
                    <w:jc w:val="center"/>
                    <w:rPr>
                      <w:rFonts w:hint="default" w:ascii="Open Sans" w:hAnsi="Open Sans" w:eastAsia="微软雅黑" w:cs="Open Sans"/>
                      <w:i w:val="0"/>
                      <w:color w:val="000000"/>
                      <w:kern w:val="0"/>
                      <w:sz w:val="18"/>
                      <w:szCs w:val="18"/>
                    </w:rPr>
                  </w:pPr>
                  <w:r>
                    <w:rPr>
                      <w:rFonts w:hint="default" w:ascii="Open Sans" w:hAnsi="Open Sans" w:eastAsia="微软雅黑" w:cs="Open Sans"/>
                      <w:i w:val="0"/>
                      <w:color w:val="000000"/>
                      <w:kern w:val="0"/>
                      <w:sz w:val="18"/>
                      <w:szCs w:val="18"/>
                      <w:lang w:val="en-US" w:eastAsia="zh-CN" w:bidi="ar"/>
                    </w:rPr>
                    <w:t xml:space="preserve"/>
                  </w:r>
                  <w:r>
                    <w:rPr>
                      <w:rFonts w:hint="default" w:ascii="Open Sans" w:hAnsi="Open Sans" w:eastAsia="微软雅黑" w:cs="Open Sans"/>
                      <w:i w:val="0"/>
                      <w:kern w:val="0"/>
                      <w:sz w:val="18"/>
                      <w:szCs w:val="18"/>
                      <w:lang w:val="en-US" w:eastAsia="zh-CN" w:bidi="ar"/>
                    </w:rPr>
                    <w:t xml:space="preserve">Evaluation Failed</w:t>
                  </w:r>
                </w:p>
              </w:tc>
              <w:tc>
                <w:tcPr>
                  <w:tcW w:w="3692"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0" w:afterAutospacing="0"/>
                    <w:ind w:left="0" w:right="0"/>
                    <w:jc w:val="center"/>
                    <w:rPr>
                      <w:rFonts w:hint="default" w:ascii="Open Sans" w:hAnsi="Open Sans" w:eastAsia="微软雅黑" w:cs="Open Sans"/>
                      <w:i w:val="0"/>
                      <w:color w:val="000000"/>
                      <w:kern w:val="0"/>
                      <w:sz w:val="18"/>
                      <w:szCs w:val="18"/>
                    </w:rPr>
                  </w:pPr>
                  <w:r>
                    <w:rPr>
                      <w:rFonts w:hint="default" w:ascii="Open Sans" w:hAnsi="Open Sans" w:eastAsia="微软雅黑" w:cs="Open Sans"/>
                      <w:i w:val="0"/>
                      <w:kern w:val="0"/>
                      <w:sz w:val="18"/>
                      <w:szCs w:val="18"/>
                      <w:lang w:val="en-US" w:eastAsia="zh-CN" w:bidi="ar"/>
                    </w:rPr>
                    <w:t xml:space="preserve"/>
                  </w:r>
                  <w:r>
                    <w:drawing>
                      <wp:inline xmlns:a="http://schemas.openxmlformats.org/drawingml/2006/main" xmlns:pic="http://schemas.openxmlformats.org/drawingml/2006/picture">
                        <wp:extent cx="108000" cy="108000"/>
                        <wp:docPr id="1012" name="Picture 68"/>
                        <wp:cNvGraphicFramePr>
                          <a:graphicFrameLocks noChangeAspect="1"/>
                        </wp:cNvGraphicFramePr>
                        <a:graphic>
                          <a:graphicData uri="http://schemas.openxmlformats.org/drawingml/2006/picture">
                            <pic:pic>
                              <pic:nvPicPr>
                                <pic:cNvPr id="0" name="image.png"/>
                                <pic:cNvPicPr/>
                              </pic:nvPicPr>
                              <pic:blipFill>
                                <a:blip r:embed="rId18"/>
                                <a:stretch>
                                  <a:fillRect/>
                                </a:stretch>
                              </pic:blipFill>
                              <pic:spPr>
                                <a:xfrm>
                                  <a:off x="0" y="0"/>
                                  <a:ext cx="108000" cy="108000"/>
                                </a:xfrm>
                                <a:prstGeom prst="rect"/>
                              </pic:spPr>
                            </pic:pic>
                          </a:graphicData>
                        </a:graphic>
                      </wp:inline>
                    </w:drawing>
                  </w:r>
                  <w:r>
                    <w:t xml:space="preserve"/>
                  </w:r>
                  <w:r>
                    <w:rPr>
                      <w:rFonts w:hint="default" w:ascii="Open Sans" w:hAnsi="Open Sans" w:eastAsia="微软雅黑" w:cs="Open Sans"/>
                      <w:b/>
                      <w:i w:val="0"/>
                      <w:color w:val="FF0000"/>
                      <w:kern w:val="0"/>
                      <w:sz w:val="18"/>
                      <w:szCs w:val="18"/>
                      <w:lang w:val="en-US" w:eastAsia="zh-CN" w:bidi="ar"/>
                    </w:rPr>
                    <w:t> </w:t>
                  </w:r>
                  <w:r>
                    <w:rPr>
                      <w:rFonts w:hint="default" w:ascii="Open Sans" w:hAnsi="Open Sans" w:eastAsia="微软雅黑" w:cs="Open Sans"/>
                      <w:i w:val="0"/>
                      <w:kern w:val="0"/>
                      <w:sz w:val="18"/>
                      <w:szCs w:val="18"/>
                      <w:lang w:val="en-US" w:eastAsia="zh-CN" w:bidi="ar"/>
                    </w:rPr>
                    <w:t xml:space="preserve">Synology-DSM</w:t>
                  </w:r>
                </w:p>
              </w:tc>
            </w:tr>
          </w:tbl>
          <w:p>
            <w:pPr>
              <w:widowControl w:val="0"/>
              <w:spacing w:before="40" w:after="80" w:line="300" w:lineRule="auto"/>
              <w:rPr>
                <w:rFonts w:ascii="Open Sans" w:hAnsi="Open Sans" w:eastAsia="微软雅黑" w:cs="Open Sans"/>
                <w:color w:val="000000"/>
                <w:sz w:val="18"/>
                <w:szCs w:val="18"/>
              </w:rPr>
            </w:pPr>
          </w:p>
        </w:tc>
      </w:tr>
    </w:tbl>
    <w:p>
      <w:pPr>
        <w:pStyle w:val="128"/>
        <w:rPr>
          <w:rFonts w:cs="Open Sans"/>
        </w:rPr>
      </w:pPr>
      <w:bookmarkStart w:id="101" w:name="_Toc10575"/>
      <w:bookmarkStart w:id="102" w:name="_Toc17288"/>
      <w:bookmarkStart w:id="103" w:name="_Toc4824"/>
      <w:bookmarkStart w:id="104" w:name="_Toc32690"/>
      <w:r>
        <w:rPr>
          <w:rFonts w:cs="Open Sans"/>
        </w:rPr>
        <w:t>3.2 Assessment of Resources Required</w:t>
      </w:r>
      <w:bookmarkEnd w:id="101"/>
      <w:bookmarkEnd w:id="102"/>
      <w:bookmarkEnd w:id="103"/>
      <w:bookmarkEnd w:id="104"/>
    </w:p>
    <w:p>
      <w:pPr>
        <w:widowControl w:val="0"/>
        <w:spacing w:before="40" w:after="80" w:line="300" w:lineRule="auto"/>
        <w:ind w:left="567"/>
        <w:rPr>
          <w:rFonts w:ascii="Open Sans" w:hAnsi="Open Sans" w:cs="Open Sans"/>
          <w:color w:val="000000"/>
          <w:sz w:val="21"/>
          <w:szCs w:val="21"/>
        </w:rPr>
      </w:pPr>
      <w:r>
        <w:rPr>
          <w:rFonts w:ascii="Open Sans" w:hAnsi="Open Sans" w:cs="Open Sans"/>
          <w:color w:val="000000"/>
          <w:sz w:val="21"/>
          <w:szCs w:val="21"/>
        </w:rPr>
        <w:t>Sangfor provides resource allocation solutions suitable for different VM configuration and migration needs. Based on the usage of resources (such as processors, memory, and disks) and your specific requirements, MigrateInsightTools recommends the following resource allocation solutions. However, you should select and adjust the actual resource allocation solution according to the specific situation to ensure the efficiency of the migration process and maximize system performance.</w:t>
      </w:r>
    </w:p>
    <w:p>
      <w:pPr>
        <w:widowControl w:val="0"/>
        <w:spacing w:before="40" w:after="80" w:line="300" w:lineRule="auto"/>
        <w:ind w:left="567"/>
        <w:rPr>
          <w:rFonts w:ascii="Open Sans" w:hAnsi="Open Sans" w:cs="Open Sans"/>
          <w:color w:val="000000"/>
          <w:sz w:val="21"/>
          <w:szCs w:val="21"/>
        </w:rPr>
      </w:pPr>
      <w:r>
        <w:rPr>
          <w:rFonts w:ascii="Open Sans" w:hAnsi="Open Sans" w:cs="Open Sans"/>
          <w:color w:val="000000"/>
          <w:sz w:val="21"/>
          <w:szCs w:val="21"/>
        </w:rPr>
        <w:t>MigrateInsightTools provides a reasonable assessment through comprehensive analysis of the historical operation data of VMs, aiming to ensure the VMs can run properly after migration. The assessment results summarize the suitable resource (processors, memory, and disks) allocation solutions for VMs based on business types. Please note that these results are for reference only. The actual resource allocation solution may need to be adjusted according to the specific operating environment and requirements to ensure optimal performance and stability. Therefore, it is recommended to conduct further verification and testing before migration, considering the actual situation and other relevant factors.</w:t>
      </w:r>
    </w:p>
    <w:tbl>
      <w:tblPr>
        <w:tblStyle w:val="31"/>
        <w:tblW w:w="850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89"/>
        <w:gridCol w:w="2981"/>
        <w:gridCol w:w="2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689" w:type="dxa"/>
            <w:shd w:val="clear" w:color="auto" w:fill="00B0F0"/>
          </w:tcPr>
          <w:p>
            <w:pPr>
              <w:widowControl w:val="0"/>
              <w:spacing w:before="40" w:after="80" w:line="300" w:lineRule="auto"/>
              <w:rPr>
                <w:rFonts w:ascii="Open Sans" w:hAnsi="Open Sans" w:eastAsia="微软雅黑" w:cs="Open Sans"/>
                <w:b/>
                <w:sz w:val="18"/>
                <w:szCs w:val="18"/>
              </w:rPr>
            </w:pPr>
            <w:r>
              <w:rPr>
                <w:rFonts w:ascii="微软雅黑" w:hAnsi="微软雅黑" w:eastAsia="微软雅黑" w:cs="Open Sans"/>
                <w:b/>
                <w:sz w:val="21"/>
                <w:szCs w:val="18"/>
              </w:rPr>
              <w:t>Business Type</w:t>
            </w:r>
          </w:p>
        </w:tc>
        <w:tc>
          <w:tcPr>
            <w:tcW w:w="2981" w:type="dxa"/>
            <w:shd w:val="clear" w:color="auto" w:fill="00B0F0"/>
          </w:tcPr>
          <w:p>
            <w:pPr>
              <w:widowControl w:val="0"/>
              <w:spacing w:before="40" w:after="80" w:line="300" w:lineRule="auto"/>
              <w:rPr>
                <w:rFonts w:ascii="Open Sans" w:hAnsi="Open Sans" w:eastAsia="微软雅黑" w:cs="Open Sans"/>
                <w:b/>
                <w:sz w:val="18"/>
                <w:szCs w:val="18"/>
              </w:rPr>
            </w:pPr>
            <w:r>
              <w:rPr>
                <w:rFonts w:ascii="微软雅黑" w:hAnsi="微软雅黑" w:eastAsia="微软雅黑" w:cs="Open Sans"/>
                <w:b/>
                <w:sz w:val="21"/>
                <w:szCs w:val="18"/>
              </w:rPr>
              <w:t>Collection/Assessment Item</w:t>
            </w:r>
          </w:p>
        </w:tc>
        <w:tc>
          <w:tcPr>
            <w:tcW w:w="2835" w:type="dxa"/>
            <w:shd w:val="clear" w:color="auto" w:fill="00B0F0"/>
          </w:tcPr>
          <w:p>
            <w:pPr>
              <w:widowControl w:val="0"/>
              <w:spacing w:before="40" w:after="80" w:line="300" w:lineRule="auto"/>
              <w:rPr>
                <w:rFonts w:ascii="Open Sans" w:hAnsi="Open Sans" w:eastAsia="微软雅黑" w:cs="Open Sans"/>
                <w:b/>
                <w:sz w:val="18"/>
                <w:szCs w:val="18"/>
              </w:rPr>
            </w:pPr>
            <w:r>
              <w:rPr>
                <w:rFonts w:ascii="微软雅黑" w:hAnsi="微软雅黑" w:eastAsia="微软雅黑" w:cs="Open Sans"/>
                <w:b/>
                <w:sz w:val="21"/>
                <w:szCs w:val="18"/>
              </w:rPr>
              <w:t>Result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689" w:type="dxa"/>
            <w:vMerge w:val="restart"/>
          </w:tcPr>
          <w:p>
            <w:pPr>
              <w:widowControl w:val="0"/>
              <w:spacing w:before="40" w:after="80" w:line="300" w:lineRule="auto"/>
              <w:rPr>
                <w:rFonts w:ascii="Open Sans" w:hAnsi="Open Sans" w:eastAsia="微软雅黑" w:cs="Open Sans"/>
                <w:sz w:val="18"/>
                <w:szCs w:val="18"/>
              </w:rPr>
            </w:pPr>
            <w:r>
              <w:rPr>
                <w:rFonts w:ascii="微软雅黑" w:hAnsi="微软雅黑" w:eastAsia="微软雅黑" w:cs="Open Sans"/>
                <w:sz w:val="21"/>
                <w:szCs w:val="18"/>
              </w:rPr>
              <w:t xml:space="preserve">vm</w:t>
            </w:r>
          </w:p>
        </w:tc>
        <w:tc>
          <w:tcPr>
            <w:tcW w:w="2981" w:type="dxa"/>
          </w:tcPr>
          <w:p>
            <w:pPr>
              <w:widowControl w:val="0"/>
              <w:spacing w:before="40" w:after="80" w:line="300" w:lineRule="auto"/>
              <w:rPr>
                <w:rFonts w:ascii="Open Sans" w:hAnsi="Open Sans" w:eastAsia="微软雅黑" w:cs="Open Sans"/>
                <w:sz w:val="18"/>
                <w:szCs w:val="18"/>
              </w:rPr>
            </w:pPr>
            <w:r>
              <w:rPr>
                <w:rFonts w:ascii="微软雅黑" w:hAnsi="微软雅黑" w:eastAsia="微软雅黑" w:cs="Open Sans"/>
                <w:sz w:val="21"/>
                <w:szCs w:val="18"/>
              </w:rPr>
              <w:t xml:space="preserve">Number of VMs</w:t>
            </w:r>
          </w:p>
        </w:tc>
        <w:tc>
          <w:tcPr>
            <w:tcW w:w="2835" w:type="dxa"/>
          </w:tcPr>
          <w:p>
            <w:pPr>
              <w:widowControl w:val="0"/>
              <w:spacing w:before="40" w:after="80" w:line="300" w:lineRule="auto"/>
              <w:rPr>
                <w:rFonts w:ascii="Open Sans" w:hAnsi="Open Sans" w:eastAsia="微软雅黑" w:cs="Open Sans"/>
                <w:sz w:val="18"/>
                <w:szCs w:val="18"/>
              </w:rPr>
            </w:pPr>
            <w:r>
              <w:rPr>
                <w:rFonts w:ascii="微软雅黑" w:hAnsi="微软雅黑" w:eastAsia="微软雅黑" w:cs="Open Sans"/>
                <w:sz w:val="21"/>
                <w:szCs w:val="18"/>
              </w:rPr>
              <w:t xml:space="preserve">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689" w:type="dxa"/>
            <w:vMerge w:val="continue"/>
          </w:tcPr>
          <w:p>
            <w:pPr>
              <w:widowControl w:val="0"/>
              <w:spacing w:before="40" w:after="80" w:line="300" w:lineRule="auto"/>
              <w:rPr>
                <w:rFonts w:ascii="Open Sans" w:hAnsi="Open Sans" w:eastAsia="微软雅黑" w:cs="Open Sans"/>
                <w:sz w:val="18"/>
                <w:szCs w:val="18"/>
              </w:rPr>
            </w:pPr>
            <w:r>
              <w:rPr>
                <w:rFonts w:ascii="Open Sans" w:hAnsi="Open Sans" w:eastAsia="微软雅黑" w:cs="Open Sans"/>
                <w:sz w:val="18"/>
                <w:szCs w:val="18"/>
              </w:rPr>
              <w:t xml:space="preserve"/>
            </w:r>
          </w:p>
        </w:tc>
        <w:tc>
          <w:tcPr>
            <w:tcW w:w="2981" w:type="dxa"/>
          </w:tcPr>
          <w:p>
            <w:pPr>
              <w:widowControl w:val="0"/>
              <w:spacing w:before="40" w:after="80" w:line="300" w:lineRule="auto"/>
              <w:rPr>
                <w:rFonts w:ascii="Open Sans" w:hAnsi="Open Sans" w:eastAsia="微软雅黑" w:cs="Open Sans"/>
                <w:sz w:val="18"/>
                <w:szCs w:val="18"/>
              </w:rPr>
            </w:pPr>
            <w:r>
              <w:rPr>
                <w:rFonts w:ascii="微软雅黑" w:hAnsi="微软雅黑" w:eastAsia="微软雅黑" w:cs="Open Sans"/>
                <w:sz w:val="21"/>
                <w:szCs w:val="18"/>
              </w:rPr>
              <w:t xml:space="preserve">Current vCPU Count</w:t>
            </w:r>
          </w:p>
        </w:tc>
        <w:tc>
          <w:tcPr>
            <w:tcW w:w="2835" w:type="dxa"/>
          </w:tcPr>
          <w:p>
            <w:pPr>
              <w:widowControl w:val="0"/>
              <w:spacing w:before="40" w:after="80" w:line="300" w:lineRule="auto"/>
              <w:rPr>
                <w:rFonts w:ascii="Open Sans" w:hAnsi="Open Sans" w:eastAsia="微软雅黑" w:cs="Open Sans"/>
                <w:sz w:val="18"/>
                <w:szCs w:val="18"/>
              </w:rPr>
            </w:pPr>
            <w:r>
              <w:rPr>
                <w:rFonts w:ascii="微软雅黑" w:hAnsi="微软雅黑" w:eastAsia="微软雅黑" w:cs="Open Sans"/>
                <w:sz w:val="21"/>
                <w:szCs w:val="18"/>
              </w:rPr>
              <w:t xml:space="preserve">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689" w:type="dxa"/>
            <w:vMerge w:val="continue"/>
          </w:tcPr>
          <w:p>
            <w:pPr>
              <w:widowControl w:val="0"/>
              <w:spacing w:before="40" w:after="80" w:line="300" w:lineRule="auto"/>
              <w:rPr>
                <w:rFonts w:ascii="Open Sans" w:hAnsi="Open Sans" w:eastAsia="微软雅黑" w:cs="Open Sans"/>
                <w:sz w:val="18"/>
                <w:szCs w:val="18"/>
              </w:rPr>
            </w:pPr>
            <w:r>
              <w:rPr>
                <w:rFonts w:ascii="Open Sans" w:hAnsi="Open Sans" w:eastAsia="微软雅黑" w:cs="Open Sans"/>
                <w:sz w:val="18"/>
                <w:szCs w:val="18"/>
              </w:rPr>
              <w:t xml:space="preserve"/>
            </w:r>
          </w:p>
        </w:tc>
        <w:tc>
          <w:tcPr>
            <w:tcW w:w="2981" w:type="dxa"/>
          </w:tcPr>
          <w:p>
            <w:pPr>
              <w:widowControl w:val="0"/>
              <w:spacing w:before="40" w:after="80" w:line="300" w:lineRule="auto"/>
              <w:rPr>
                <w:rFonts w:ascii="Open Sans" w:hAnsi="Open Sans" w:eastAsia="微软雅黑" w:cs="Open Sans"/>
                <w:sz w:val="18"/>
                <w:szCs w:val="18"/>
              </w:rPr>
            </w:pPr>
            <w:r>
              <w:rPr>
                <w:rFonts w:ascii="微软雅黑" w:hAnsi="微软雅黑" w:eastAsia="微软雅黑" w:cs="Open Sans"/>
                <w:sz w:val="21"/>
                <w:szCs w:val="18"/>
              </w:rPr>
              <w:t xml:space="preserve">Recommended vCPU Count</w:t>
            </w:r>
          </w:p>
        </w:tc>
        <w:tc>
          <w:tcPr>
            <w:tcW w:w="2835" w:type="dxa"/>
          </w:tcPr>
          <w:p>
            <w:pPr>
              <w:widowControl w:val="0"/>
              <w:spacing w:before="40" w:after="80" w:line="300" w:lineRule="auto"/>
              <w:rPr>
                <w:rFonts w:ascii="Open Sans" w:hAnsi="Open Sans" w:eastAsia="微软雅黑" w:cs="Open Sans"/>
                <w:sz w:val="18"/>
                <w:szCs w:val="18"/>
              </w:rPr>
            </w:pPr>
            <w:r>
              <w:rPr>
                <w:rFonts w:ascii="微软雅黑" w:hAnsi="微软雅黑" w:eastAsia="微软雅黑" w:cs="Open Sans"/>
                <w:sz w:val="21"/>
                <w:szCs w:val="18"/>
              </w:rPr>
              <w:t xml:space="preserve">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689" w:type="dxa"/>
            <w:vMerge w:val="continue"/>
          </w:tcPr>
          <w:p>
            <w:pPr>
              <w:widowControl w:val="0"/>
              <w:spacing w:before="40" w:after="80" w:line="300" w:lineRule="auto"/>
              <w:rPr>
                <w:rFonts w:ascii="Open Sans" w:hAnsi="Open Sans" w:eastAsia="微软雅黑" w:cs="Open Sans"/>
                <w:sz w:val="18"/>
                <w:szCs w:val="18"/>
              </w:rPr>
            </w:pPr>
            <w:r>
              <w:rPr>
                <w:rFonts w:ascii="Open Sans" w:hAnsi="Open Sans" w:eastAsia="微软雅黑" w:cs="Open Sans"/>
                <w:sz w:val="18"/>
                <w:szCs w:val="18"/>
              </w:rPr>
              <w:t xml:space="preserve"/>
            </w:r>
          </w:p>
        </w:tc>
        <w:tc>
          <w:tcPr>
            <w:tcW w:w="2981" w:type="dxa"/>
          </w:tcPr>
          <w:p>
            <w:pPr>
              <w:widowControl w:val="0"/>
              <w:spacing w:before="40" w:after="80" w:line="300" w:lineRule="auto"/>
              <w:rPr>
                <w:rFonts w:ascii="Open Sans" w:hAnsi="Open Sans" w:eastAsia="微软雅黑" w:cs="Open Sans"/>
                <w:sz w:val="18"/>
                <w:szCs w:val="18"/>
              </w:rPr>
            </w:pPr>
            <w:r>
              <w:rPr>
                <w:rFonts w:ascii="微软雅黑" w:hAnsi="微软雅黑" w:eastAsia="微软雅黑" w:cs="Open Sans"/>
                <w:sz w:val="21"/>
                <w:szCs w:val="18"/>
              </w:rPr>
              <w:t xml:space="preserve">Current Memory Size</w:t>
            </w:r>
          </w:p>
        </w:tc>
        <w:tc>
          <w:tcPr>
            <w:tcW w:w="2835" w:type="dxa"/>
          </w:tcPr>
          <w:p>
            <w:pPr>
              <w:widowControl w:val="0"/>
              <w:spacing w:before="40" w:after="80" w:line="300" w:lineRule="auto"/>
              <w:rPr>
                <w:rFonts w:ascii="Open Sans" w:hAnsi="Open Sans" w:eastAsia="微软雅黑" w:cs="Open Sans"/>
                <w:sz w:val="18"/>
                <w:szCs w:val="18"/>
              </w:rPr>
            </w:pPr>
            <w:r>
              <w:rPr>
                <w:rFonts w:ascii="微软雅黑" w:hAnsi="微软雅黑" w:eastAsia="微软雅黑" w:cs="Open Sans"/>
                <w:sz w:val="21"/>
                <w:szCs w:val="18"/>
              </w:rPr>
              <w:t xml:space="preserve">6 GB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689" w:type="dxa"/>
            <w:vMerge w:val="continue"/>
          </w:tcPr>
          <w:p>
            <w:pPr>
              <w:widowControl w:val="0"/>
              <w:spacing w:before="40" w:after="80" w:line="300" w:lineRule="auto"/>
              <w:rPr>
                <w:rFonts w:ascii="Open Sans" w:hAnsi="Open Sans" w:eastAsia="微软雅黑" w:cs="Open Sans"/>
                <w:sz w:val="18"/>
                <w:szCs w:val="18"/>
              </w:rPr>
            </w:pPr>
            <w:r>
              <w:rPr>
                <w:rFonts w:ascii="Open Sans" w:hAnsi="Open Sans" w:eastAsia="微软雅黑" w:cs="Open Sans"/>
                <w:sz w:val="18"/>
                <w:szCs w:val="18"/>
              </w:rPr>
              <w:t xml:space="preserve"/>
            </w:r>
          </w:p>
        </w:tc>
        <w:tc>
          <w:tcPr>
            <w:tcW w:w="2981" w:type="dxa"/>
          </w:tcPr>
          <w:p>
            <w:pPr>
              <w:widowControl w:val="0"/>
              <w:spacing w:before="40" w:after="80" w:line="300" w:lineRule="auto"/>
              <w:rPr>
                <w:rFonts w:ascii="Open Sans" w:hAnsi="Open Sans" w:eastAsia="微软雅黑" w:cs="Open Sans"/>
                <w:sz w:val="18"/>
                <w:szCs w:val="18"/>
              </w:rPr>
            </w:pPr>
            <w:r>
              <w:rPr>
                <w:rFonts w:ascii="微软雅黑" w:hAnsi="微软雅黑" w:eastAsia="微软雅黑" w:cs="Open Sans"/>
                <w:sz w:val="21"/>
                <w:szCs w:val="18"/>
              </w:rPr>
              <w:t xml:space="preserve">Recommended Memory Size</w:t>
            </w:r>
          </w:p>
        </w:tc>
        <w:tc>
          <w:tcPr>
            <w:tcW w:w="2835" w:type="dxa"/>
          </w:tcPr>
          <w:p>
            <w:pPr>
              <w:widowControl w:val="0"/>
              <w:spacing w:before="40" w:after="80" w:line="300" w:lineRule="auto"/>
              <w:rPr>
                <w:rFonts w:ascii="Open Sans" w:hAnsi="Open Sans" w:eastAsia="微软雅黑" w:cs="Open Sans"/>
                <w:sz w:val="18"/>
                <w:szCs w:val="18"/>
              </w:rPr>
            </w:pPr>
            <w:r>
              <w:rPr>
                <w:rFonts w:ascii="微软雅黑" w:hAnsi="微软雅黑" w:eastAsia="微软雅黑" w:cs="Open Sans"/>
                <w:sz w:val="21"/>
                <w:szCs w:val="18"/>
              </w:rPr>
              <w:t xml:space="preserve">6 GB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689" w:type="dxa"/>
            <w:vMerge w:val="continue"/>
          </w:tcPr>
          <w:p>
            <w:pPr>
              <w:widowControl w:val="0"/>
              <w:spacing w:before="40" w:after="80" w:line="300" w:lineRule="auto"/>
              <w:rPr>
                <w:rFonts w:ascii="Open Sans" w:hAnsi="Open Sans" w:eastAsia="微软雅黑" w:cs="Open Sans"/>
                <w:sz w:val="18"/>
                <w:szCs w:val="18"/>
              </w:rPr>
            </w:pPr>
            <w:r>
              <w:rPr>
                <w:rFonts w:ascii="Open Sans" w:hAnsi="Open Sans" w:eastAsia="微软雅黑" w:cs="Open Sans"/>
                <w:sz w:val="18"/>
                <w:szCs w:val="18"/>
              </w:rPr>
              <w:t xml:space="preserve"/>
            </w:r>
          </w:p>
        </w:tc>
        <w:tc>
          <w:tcPr>
            <w:tcW w:w="2981" w:type="dxa"/>
          </w:tcPr>
          <w:p>
            <w:pPr>
              <w:widowControl w:val="0"/>
              <w:spacing w:before="40" w:after="80" w:line="300" w:lineRule="auto"/>
              <w:rPr>
                <w:rFonts w:ascii="Open Sans" w:hAnsi="Open Sans" w:eastAsia="微软雅黑" w:cs="Open Sans"/>
                <w:sz w:val="18"/>
                <w:szCs w:val="18"/>
              </w:rPr>
            </w:pPr>
            <w:r>
              <w:rPr>
                <w:rFonts w:ascii="微软雅黑" w:hAnsi="微软雅黑" w:eastAsia="微软雅黑" w:cs="Open Sans"/>
                <w:sz w:val="21"/>
                <w:szCs w:val="18"/>
              </w:rPr>
              <w:t xml:space="preserve">Current Disk Size</w:t>
            </w:r>
          </w:p>
        </w:tc>
        <w:tc>
          <w:tcPr>
            <w:tcW w:w="2835" w:type="dxa"/>
          </w:tcPr>
          <w:p>
            <w:pPr>
              <w:widowControl w:val="0"/>
              <w:spacing w:before="40" w:after="80" w:line="300" w:lineRule="auto"/>
              <w:rPr>
                <w:rFonts w:ascii="Open Sans" w:hAnsi="Open Sans" w:eastAsia="微软雅黑" w:cs="Open Sans"/>
                <w:sz w:val="18"/>
                <w:szCs w:val="18"/>
              </w:rPr>
            </w:pPr>
            <w:r>
              <w:rPr>
                <w:rFonts w:ascii="微软雅黑" w:hAnsi="微软雅黑" w:eastAsia="微软雅黑" w:cs="Open Sans"/>
                <w:sz w:val="21"/>
                <w:szCs w:val="18"/>
              </w:rPr>
              <w:t xml:space="preserve">280 GB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689" w:type="dxa"/>
            <w:vMerge w:val="continue"/>
          </w:tcPr>
          <w:p>
            <w:pPr>
              <w:widowControl w:val="0"/>
              <w:spacing w:before="40" w:after="80" w:line="300" w:lineRule="auto"/>
              <w:rPr>
                <w:rFonts w:ascii="Open Sans" w:hAnsi="Open Sans" w:eastAsia="微软雅黑" w:cs="Open Sans"/>
                <w:sz w:val="18"/>
                <w:szCs w:val="18"/>
              </w:rPr>
            </w:pPr>
            <w:r>
              <w:rPr>
                <w:rFonts w:ascii="Open Sans" w:hAnsi="Open Sans" w:eastAsia="微软雅黑" w:cs="Open Sans"/>
                <w:sz w:val="18"/>
                <w:szCs w:val="18"/>
              </w:rPr>
              <w:t xml:space="preserve"/>
            </w:r>
          </w:p>
        </w:tc>
        <w:tc>
          <w:tcPr>
            <w:tcW w:w="2981" w:type="dxa"/>
          </w:tcPr>
          <w:p>
            <w:pPr>
              <w:widowControl w:val="0"/>
              <w:spacing w:before="40" w:after="80" w:line="300" w:lineRule="auto"/>
              <w:rPr>
                <w:rFonts w:ascii="Open Sans" w:hAnsi="Open Sans" w:eastAsia="微软雅黑" w:cs="Open Sans"/>
                <w:sz w:val="18"/>
                <w:szCs w:val="18"/>
              </w:rPr>
            </w:pPr>
            <w:r>
              <w:rPr>
                <w:rFonts w:ascii="微软雅黑" w:hAnsi="微软雅黑" w:eastAsia="微软雅黑" w:cs="Open Sans"/>
                <w:sz w:val="21"/>
                <w:szCs w:val="18"/>
              </w:rPr>
              <w:t xml:space="preserve">Recommended Disk Size</w:t>
            </w:r>
          </w:p>
        </w:tc>
        <w:tc>
          <w:tcPr>
            <w:tcW w:w="2835" w:type="dxa"/>
          </w:tcPr>
          <w:p>
            <w:pPr>
              <w:widowControl w:val="0"/>
              <w:spacing w:before="40" w:after="80" w:line="300" w:lineRule="auto"/>
              <w:rPr>
                <w:rFonts w:ascii="Open Sans" w:hAnsi="Open Sans" w:eastAsia="微软雅黑" w:cs="Open Sans"/>
                <w:sz w:val="18"/>
                <w:szCs w:val="18"/>
              </w:rPr>
            </w:pPr>
            <w:r>
              <w:rPr>
                <w:rFonts w:ascii="微软雅黑" w:hAnsi="微软雅黑" w:eastAsia="微软雅黑" w:cs="Open Sans"/>
                <w:sz w:val="21"/>
                <w:szCs w:val="18"/>
              </w:rPr>
              <w:t xml:space="preserve">280 GB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689" w:type="dxa"/>
            <w:vMerge w:val="restart"/>
          </w:tcPr>
          <w:p>
            <w:pPr>
              <w:widowControl w:val="0"/>
              <w:spacing w:before="40" w:after="80" w:line="300" w:lineRule="auto"/>
              <w:rPr>
                <w:rFonts w:ascii="Open Sans" w:hAnsi="Open Sans" w:eastAsia="微软雅黑" w:cs="Open Sans"/>
                <w:sz w:val="18"/>
                <w:szCs w:val="18"/>
              </w:rPr>
            </w:pPr>
            <w:r>
              <w:rPr>
                <w:rFonts w:ascii="微软雅黑" w:hAnsi="微软雅黑" w:eastAsia="微软雅黑" w:cs="Open Sans"/>
                <w:sz w:val="21"/>
                <w:szCs w:val="18"/>
              </w:rPr>
              <w:t xml:space="preserve">Discovered virtual machine</w:t>
            </w:r>
          </w:p>
        </w:tc>
        <w:tc>
          <w:tcPr>
            <w:tcW w:w="2981" w:type="dxa"/>
          </w:tcPr>
          <w:p>
            <w:pPr>
              <w:widowControl w:val="0"/>
              <w:spacing w:before="40" w:after="80" w:line="300" w:lineRule="auto"/>
              <w:rPr>
                <w:rFonts w:ascii="Open Sans" w:hAnsi="Open Sans" w:eastAsia="微软雅黑" w:cs="Open Sans"/>
                <w:sz w:val="18"/>
                <w:szCs w:val="18"/>
              </w:rPr>
            </w:pPr>
            <w:r>
              <w:rPr>
                <w:rFonts w:ascii="微软雅黑" w:hAnsi="微软雅黑" w:eastAsia="微软雅黑" w:cs="Open Sans"/>
                <w:sz w:val="21"/>
                <w:szCs w:val="18"/>
              </w:rPr>
              <w:t xml:space="preserve">Number of VMs</w:t>
            </w:r>
          </w:p>
        </w:tc>
        <w:tc>
          <w:tcPr>
            <w:tcW w:w="2835" w:type="dxa"/>
          </w:tcPr>
          <w:p>
            <w:pPr>
              <w:widowControl w:val="0"/>
              <w:spacing w:before="40" w:after="80" w:line="300" w:lineRule="auto"/>
              <w:rPr>
                <w:rFonts w:ascii="Open Sans" w:hAnsi="Open Sans" w:eastAsia="微软雅黑" w:cs="Open Sans"/>
                <w:sz w:val="18"/>
                <w:szCs w:val="18"/>
              </w:rPr>
            </w:pPr>
            <w:r>
              <w:rPr>
                <w:rFonts w:ascii="微软雅黑" w:hAnsi="微软雅黑" w:eastAsia="微软雅黑" w:cs="Open Sans"/>
                <w:sz w:val="21"/>
                <w:szCs w:val="18"/>
              </w:rPr>
              <w:t xml:space="preserve">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689" w:type="dxa"/>
            <w:vMerge w:val="continue"/>
          </w:tcPr>
          <w:p>
            <w:pPr>
              <w:widowControl w:val="0"/>
              <w:spacing w:before="40" w:after="80" w:line="300" w:lineRule="auto"/>
              <w:rPr>
                <w:rFonts w:ascii="Open Sans" w:hAnsi="Open Sans" w:eastAsia="微软雅黑" w:cs="Open Sans"/>
                <w:sz w:val="18"/>
                <w:szCs w:val="18"/>
              </w:rPr>
            </w:pPr>
            <w:r>
              <w:rPr>
                <w:rFonts w:ascii="Open Sans" w:hAnsi="Open Sans" w:eastAsia="微软雅黑" w:cs="Open Sans"/>
                <w:sz w:val="18"/>
                <w:szCs w:val="18"/>
              </w:rPr>
              <w:t xml:space="preserve"/>
            </w:r>
          </w:p>
        </w:tc>
        <w:tc>
          <w:tcPr>
            <w:tcW w:w="2981" w:type="dxa"/>
          </w:tcPr>
          <w:p>
            <w:pPr>
              <w:widowControl w:val="0"/>
              <w:spacing w:before="40" w:after="80" w:line="300" w:lineRule="auto"/>
              <w:rPr>
                <w:rFonts w:ascii="Open Sans" w:hAnsi="Open Sans" w:eastAsia="微软雅黑" w:cs="Open Sans"/>
                <w:sz w:val="18"/>
                <w:szCs w:val="18"/>
              </w:rPr>
            </w:pPr>
            <w:r>
              <w:rPr>
                <w:rFonts w:ascii="微软雅黑" w:hAnsi="微软雅黑" w:eastAsia="微软雅黑" w:cs="Open Sans"/>
                <w:sz w:val="21"/>
                <w:szCs w:val="18"/>
              </w:rPr>
              <w:t xml:space="preserve">Current vCPU Count</w:t>
            </w:r>
          </w:p>
        </w:tc>
        <w:tc>
          <w:tcPr>
            <w:tcW w:w="2835" w:type="dxa"/>
          </w:tcPr>
          <w:p>
            <w:pPr>
              <w:widowControl w:val="0"/>
              <w:spacing w:before="40" w:after="80" w:line="300" w:lineRule="auto"/>
              <w:rPr>
                <w:rFonts w:ascii="Open Sans" w:hAnsi="Open Sans" w:eastAsia="微软雅黑" w:cs="Open Sans"/>
                <w:sz w:val="18"/>
                <w:szCs w:val="18"/>
              </w:rPr>
            </w:pPr>
            <w:r>
              <w:rPr>
                <w:rFonts w:ascii="微软雅黑" w:hAnsi="微软雅黑" w:eastAsia="微软雅黑" w:cs="Open Sans"/>
                <w:sz w:val="21"/>
                <w:szCs w:val="18"/>
              </w:rPr>
              <w:t xml:space="preserve">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689" w:type="dxa"/>
            <w:vMerge w:val="continue"/>
          </w:tcPr>
          <w:p>
            <w:pPr>
              <w:widowControl w:val="0"/>
              <w:spacing w:before="40" w:after="80" w:line="300" w:lineRule="auto"/>
              <w:rPr>
                <w:rFonts w:ascii="Open Sans" w:hAnsi="Open Sans" w:eastAsia="微软雅黑" w:cs="Open Sans"/>
                <w:sz w:val="18"/>
                <w:szCs w:val="18"/>
              </w:rPr>
            </w:pPr>
            <w:r>
              <w:rPr>
                <w:rFonts w:ascii="Open Sans" w:hAnsi="Open Sans" w:eastAsia="微软雅黑" w:cs="Open Sans"/>
                <w:sz w:val="18"/>
                <w:szCs w:val="18"/>
              </w:rPr>
              <w:t xml:space="preserve"/>
            </w:r>
          </w:p>
        </w:tc>
        <w:tc>
          <w:tcPr>
            <w:tcW w:w="2981" w:type="dxa"/>
          </w:tcPr>
          <w:p>
            <w:pPr>
              <w:widowControl w:val="0"/>
              <w:spacing w:before="40" w:after="80" w:line="300" w:lineRule="auto"/>
              <w:rPr>
                <w:rFonts w:ascii="Open Sans" w:hAnsi="Open Sans" w:eastAsia="微软雅黑" w:cs="Open Sans"/>
                <w:sz w:val="18"/>
                <w:szCs w:val="18"/>
              </w:rPr>
            </w:pPr>
            <w:r>
              <w:rPr>
                <w:rFonts w:ascii="微软雅黑" w:hAnsi="微软雅黑" w:eastAsia="微软雅黑" w:cs="Open Sans"/>
                <w:sz w:val="21"/>
                <w:szCs w:val="18"/>
              </w:rPr>
              <w:t xml:space="preserve">Recommended vCPU Count</w:t>
            </w:r>
          </w:p>
        </w:tc>
        <w:tc>
          <w:tcPr>
            <w:tcW w:w="2835" w:type="dxa"/>
          </w:tcPr>
          <w:p>
            <w:pPr>
              <w:widowControl w:val="0"/>
              <w:spacing w:before="40" w:after="80" w:line="300" w:lineRule="auto"/>
              <w:rPr>
                <w:rFonts w:ascii="Open Sans" w:hAnsi="Open Sans" w:eastAsia="微软雅黑" w:cs="Open Sans"/>
                <w:sz w:val="18"/>
                <w:szCs w:val="18"/>
              </w:rPr>
            </w:pPr>
            <w:r>
              <w:rPr>
                <w:rFonts w:ascii="微软雅黑" w:hAnsi="微软雅黑" w:eastAsia="微软雅黑" w:cs="Open Sans"/>
                <w:sz w:val="21"/>
                <w:szCs w:val="18"/>
              </w:rPr>
              <w:t xml:space="preserve">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689" w:type="dxa"/>
            <w:vMerge w:val="continue"/>
          </w:tcPr>
          <w:p>
            <w:pPr>
              <w:widowControl w:val="0"/>
              <w:spacing w:before="40" w:after="80" w:line="300" w:lineRule="auto"/>
              <w:rPr>
                <w:rFonts w:ascii="Open Sans" w:hAnsi="Open Sans" w:eastAsia="微软雅黑" w:cs="Open Sans"/>
                <w:sz w:val="18"/>
                <w:szCs w:val="18"/>
              </w:rPr>
            </w:pPr>
            <w:r>
              <w:rPr>
                <w:rFonts w:ascii="Open Sans" w:hAnsi="Open Sans" w:eastAsia="微软雅黑" w:cs="Open Sans"/>
                <w:sz w:val="18"/>
                <w:szCs w:val="18"/>
              </w:rPr>
              <w:t xml:space="preserve"/>
            </w:r>
          </w:p>
        </w:tc>
        <w:tc>
          <w:tcPr>
            <w:tcW w:w="2981" w:type="dxa"/>
          </w:tcPr>
          <w:p>
            <w:pPr>
              <w:widowControl w:val="0"/>
              <w:spacing w:before="40" w:after="80" w:line="300" w:lineRule="auto"/>
              <w:rPr>
                <w:rFonts w:ascii="Open Sans" w:hAnsi="Open Sans" w:eastAsia="微软雅黑" w:cs="Open Sans"/>
                <w:sz w:val="18"/>
                <w:szCs w:val="18"/>
              </w:rPr>
            </w:pPr>
            <w:r>
              <w:rPr>
                <w:rFonts w:ascii="微软雅黑" w:hAnsi="微软雅黑" w:eastAsia="微软雅黑" w:cs="Open Sans"/>
                <w:sz w:val="21"/>
                <w:szCs w:val="18"/>
              </w:rPr>
              <w:t xml:space="preserve">Current Memory Size</w:t>
            </w:r>
          </w:p>
        </w:tc>
        <w:tc>
          <w:tcPr>
            <w:tcW w:w="2835" w:type="dxa"/>
          </w:tcPr>
          <w:p>
            <w:pPr>
              <w:widowControl w:val="0"/>
              <w:spacing w:before="40" w:after="80" w:line="300" w:lineRule="auto"/>
              <w:rPr>
                <w:rFonts w:ascii="Open Sans" w:hAnsi="Open Sans" w:eastAsia="微软雅黑" w:cs="Open Sans"/>
                <w:sz w:val="18"/>
                <w:szCs w:val="18"/>
              </w:rPr>
            </w:pPr>
            <w:r>
              <w:rPr>
                <w:rFonts w:ascii="微软雅黑" w:hAnsi="微软雅黑" w:eastAsia="微软雅黑" w:cs="Open Sans"/>
                <w:sz w:val="21"/>
                <w:szCs w:val="18"/>
              </w:rPr>
              <w:t xml:space="preserve">26 GB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689" w:type="dxa"/>
            <w:vMerge w:val="continue"/>
          </w:tcPr>
          <w:p>
            <w:pPr>
              <w:widowControl w:val="0"/>
              <w:spacing w:before="40" w:after="80" w:line="300" w:lineRule="auto"/>
              <w:rPr>
                <w:rFonts w:ascii="Open Sans" w:hAnsi="Open Sans" w:eastAsia="微软雅黑" w:cs="Open Sans"/>
                <w:sz w:val="18"/>
                <w:szCs w:val="18"/>
              </w:rPr>
            </w:pPr>
            <w:r>
              <w:rPr>
                <w:rFonts w:ascii="Open Sans" w:hAnsi="Open Sans" w:eastAsia="微软雅黑" w:cs="Open Sans"/>
                <w:sz w:val="18"/>
                <w:szCs w:val="18"/>
              </w:rPr>
              <w:t xml:space="preserve"/>
            </w:r>
          </w:p>
        </w:tc>
        <w:tc>
          <w:tcPr>
            <w:tcW w:w="2981" w:type="dxa"/>
          </w:tcPr>
          <w:p>
            <w:pPr>
              <w:widowControl w:val="0"/>
              <w:spacing w:before="40" w:after="80" w:line="300" w:lineRule="auto"/>
              <w:rPr>
                <w:rFonts w:ascii="Open Sans" w:hAnsi="Open Sans" w:eastAsia="微软雅黑" w:cs="Open Sans"/>
                <w:sz w:val="18"/>
                <w:szCs w:val="18"/>
              </w:rPr>
            </w:pPr>
            <w:r>
              <w:rPr>
                <w:rFonts w:ascii="微软雅黑" w:hAnsi="微软雅黑" w:eastAsia="微软雅黑" w:cs="Open Sans"/>
                <w:sz w:val="21"/>
                <w:szCs w:val="18"/>
              </w:rPr>
              <w:t xml:space="preserve">Recommended Memory Size</w:t>
            </w:r>
          </w:p>
        </w:tc>
        <w:tc>
          <w:tcPr>
            <w:tcW w:w="2835" w:type="dxa"/>
          </w:tcPr>
          <w:p>
            <w:pPr>
              <w:widowControl w:val="0"/>
              <w:spacing w:before="40" w:after="80" w:line="300" w:lineRule="auto"/>
              <w:rPr>
                <w:rFonts w:ascii="Open Sans" w:hAnsi="Open Sans" w:eastAsia="微软雅黑" w:cs="Open Sans"/>
                <w:sz w:val="18"/>
                <w:szCs w:val="18"/>
              </w:rPr>
            </w:pPr>
            <w:r>
              <w:rPr>
                <w:rFonts w:ascii="微软雅黑" w:hAnsi="微软雅黑" w:eastAsia="微软雅黑" w:cs="Open Sans"/>
                <w:sz w:val="21"/>
                <w:szCs w:val="18"/>
              </w:rPr>
              <w:t xml:space="preserve">26 GB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689" w:type="dxa"/>
            <w:vMerge w:val="continue"/>
          </w:tcPr>
          <w:p>
            <w:pPr>
              <w:widowControl w:val="0"/>
              <w:spacing w:before="40" w:after="80" w:line="300" w:lineRule="auto"/>
              <w:rPr>
                <w:rFonts w:ascii="Open Sans" w:hAnsi="Open Sans" w:eastAsia="微软雅黑" w:cs="Open Sans"/>
                <w:sz w:val="18"/>
                <w:szCs w:val="18"/>
              </w:rPr>
            </w:pPr>
            <w:r>
              <w:rPr>
                <w:rFonts w:ascii="Open Sans" w:hAnsi="Open Sans" w:eastAsia="微软雅黑" w:cs="Open Sans"/>
                <w:sz w:val="18"/>
                <w:szCs w:val="18"/>
              </w:rPr>
              <w:t xml:space="preserve"/>
            </w:r>
          </w:p>
        </w:tc>
        <w:tc>
          <w:tcPr>
            <w:tcW w:w="2981" w:type="dxa"/>
          </w:tcPr>
          <w:p>
            <w:pPr>
              <w:widowControl w:val="0"/>
              <w:spacing w:before="40" w:after="80" w:line="300" w:lineRule="auto"/>
              <w:rPr>
                <w:rFonts w:ascii="Open Sans" w:hAnsi="Open Sans" w:eastAsia="微软雅黑" w:cs="Open Sans"/>
                <w:sz w:val="18"/>
                <w:szCs w:val="18"/>
              </w:rPr>
            </w:pPr>
            <w:r>
              <w:rPr>
                <w:rFonts w:ascii="微软雅黑" w:hAnsi="微软雅黑" w:eastAsia="微软雅黑" w:cs="Open Sans"/>
                <w:sz w:val="21"/>
                <w:szCs w:val="18"/>
              </w:rPr>
              <w:t xml:space="preserve">Current Disk Size</w:t>
            </w:r>
          </w:p>
        </w:tc>
        <w:tc>
          <w:tcPr>
            <w:tcW w:w="2835" w:type="dxa"/>
          </w:tcPr>
          <w:p>
            <w:pPr>
              <w:widowControl w:val="0"/>
              <w:spacing w:before="40" w:after="80" w:line="300" w:lineRule="auto"/>
              <w:rPr>
                <w:rFonts w:ascii="Open Sans" w:hAnsi="Open Sans" w:eastAsia="微软雅黑" w:cs="Open Sans"/>
                <w:sz w:val="18"/>
                <w:szCs w:val="18"/>
              </w:rPr>
            </w:pPr>
            <w:r>
              <w:rPr>
                <w:rFonts w:ascii="微软雅黑" w:hAnsi="微软雅黑" w:eastAsia="微软雅黑" w:cs="Open Sans"/>
                <w:sz w:val="21"/>
                <w:szCs w:val="18"/>
              </w:rPr>
              <w:t xml:space="preserve">2 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689" w:type="dxa"/>
            <w:vMerge w:val="continue"/>
          </w:tcPr>
          <w:p>
            <w:pPr>
              <w:widowControl w:val="0"/>
              <w:spacing w:before="40" w:after="80" w:line="300" w:lineRule="auto"/>
              <w:rPr>
                <w:rFonts w:ascii="Open Sans" w:hAnsi="Open Sans" w:eastAsia="微软雅黑" w:cs="Open Sans"/>
                <w:sz w:val="18"/>
                <w:szCs w:val="18"/>
              </w:rPr>
            </w:pPr>
            <w:r>
              <w:rPr>
                <w:rFonts w:ascii="Open Sans" w:hAnsi="Open Sans" w:eastAsia="微软雅黑" w:cs="Open Sans"/>
                <w:sz w:val="18"/>
                <w:szCs w:val="18"/>
              </w:rPr>
              <w:t xml:space="preserve"/>
            </w:r>
          </w:p>
        </w:tc>
        <w:tc>
          <w:tcPr>
            <w:tcW w:w="2981" w:type="dxa"/>
          </w:tcPr>
          <w:p>
            <w:pPr>
              <w:widowControl w:val="0"/>
              <w:spacing w:before="40" w:after="80" w:line="300" w:lineRule="auto"/>
              <w:rPr>
                <w:rFonts w:ascii="Open Sans" w:hAnsi="Open Sans" w:eastAsia="微软雅黑" w:cs="Open Sans"/>
                <w:sz w:val="18"/>
                <w:szCs w:val="18"/>
              </w:rPr>
            </w:pPr>
            <w:r>
              <w:rPr>
                <w:rFonts w:ascii="微软雅黑" w:hAnsi="微软雅黑" w:eastAsia="微软雅黑" w:cs="Open Sans"/>
                <w:sz w:val="21"/>
                <w:szCs w:val="18"/>
              </w:rPr>
              <w:t xml:space="preserve">Recommended Disk Size</w:t>
            </w:r>
          </w:p>
        </w:tc>
        <w:tc>
          <w:tcPr>
            <w:tcW w:w="2835" w:type="dxa"/>
          </w:tcPr>
          <w:p>
            <w:pPr>
              <w:widowControl w:val="0"/>
              <w:spacing w:before="40" w:after="80" w:line="300" w:lineRule="auto"/>
              <w:rPr>
                <w:rFonts w:ascii="Open Sans" w:hAnsi="Open Sans" w:eastAsia="微软雅黑" w:cs="Open Sans"/>
                <w:sz w:val="18"/>
                <w:szCs w:val="18"/>
              </w:rPr>
            </w:pPr>
            <w:r>
              <w:rPr>
                <w:rFonts w:ascii="微软雅黑" w:hAnsi="微软雅黑" w:eastAsia="微软雅黑" w:cs="Open Sans"/>
                <w:sz w:val="21"/>
                <w:szCs w:val="18"/>
              </w:rPr>
              <w:t xml:space="preserve">2 TB</w:t>
            </w:r>
          </w:p>
        </w:tc>
      </w:tr>
    </w:tbl>
    <w:p>
      <w:pPr>
        <w:pStyle w:val="128"/>
        <w:rPr>
          <w:rFonts w:cs="Open Sans"/>
        </w:rPr>
      </w:pPr>
      <w:bookmarkStart w:id="105" w:name="_Toc3872"/>
      <w:bookmarkStart w:id="106" w:name="_Toc15658"/>
      <w:bookmarkStart w:id="107" w:name="_Toc28187"/>
      <w:bookmarkStart w:id="108" w:name="_Toc6418"/>
      <w:r>
        <w:rPr>
          <w:rFonts w:cs="Open Sans"/>
        </w:rPr>
        <w:t>3.3 Migration Risk Assessment</w:t>
      </w:r>
      <w:bookmarkEnd w:id="105"/>
      <w:bookmarkEnd w:id="106"/>
      <w:bookmarkEnd w:id="107"/>
      <w:bookmarkEnd w:id="108"/>
    </w:p>
    <w:p>
      <w:pPr>
        <w:widowControl w:val="0"/>
        <w:spacing w:before="40" w:after="80" w:line="300" w:lineRule="auto"/>
        <w:ind w:left="567"/>
        <w:rPr>
          <w:rFonts w:ascii="Open Sans" w:hAnsi="Open Sans" w:cs="Open Sans"/>
          <w:color w:val="000000"/>
          <w:sz w:val="21"/>
          <w:szCs w:val="21"/>
        </w:rPr>
      </w:pPr>
      <w:r>
        <w:rPr>
          <w:rFonts w:ascii="Open Sans" w:hAnsi="Open Sans" w:cs="Open Sans"/>
          <w:color w:val="000000"/>
          <w:sz w:val="21"/>
          <w:szCs w:val="21"/>
        </w:rPr>
        <w:t>Sangfor provides comprehensive risk assessment solutions tailored to different VM configuration and migration needs. Based on the configuration and operating environment of VMs and your specific requirements, MigrateInsightTools delivers the following risk assessment results, aiming to help you identify, analyze, and fix potential migration risks. However, you should select and adjust the actual risk management measures according to the specific situation to ensure secure and stable migration.</w:t>
      </w:r>
    </w:p>
    <w:tbl>
      <w:tblPr>
        <w:tblStyle w:val="31"/>
        <w:tblW w:w="850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38"/>
        <w:gridCol w:w="2252"/>
        <w:gridCol w:w="43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38" w:type="dxa"/>
            <w:shd w:val="clear" w:color="auto" w:fill="00B0F0"/>
          </w:tcPr>
          <w:p>
            <w:pPr>
              <w:widowControl w:val="0"/>
              <w:spacing w:before="40" w:after="80" w:line="300" w:lineRule="auto"/>
              <w:rPr>
                <w:rFonts w:ascii="Open Sans" w:hAnsi="Open Sans" w:eastAsia="微软雅黑" w:cs="Open Sans"/>
                <w:b/>
                <w:sz w:val="18"/>
                <w:szCs w:val="18"/>
              </w:rPr>
            </w:pPr>
            <w:r>
              <w:rPr>
                <w:rFonts w:ascii="微软雅黑" w:hAnsi="微软雅黑" w:eastAsia="微软雅黑" w:cs="Open Sans"/>
                <w:b/>
                <w:sz w:val="21"/>
                <w:szCs w:val="18"/>
              </w:rPr>
              <w:t>Business Type</w:t>
            </w:r>
          </w:p>
        </w:tc>
        <w:tc>
          <w:tcPr>
            <w:tcW w:w="2252" w:type="dxa"/>
            <w:shd w:val="clear" w:color="auto" w:fill="00B0F0"/>
          </w:tcPr>
          <w:p>
            <w:pPr>
              <w:widowControl w:val="0"/>
              <w:spacing w:before="40" w:after="80" w:line="300" w:lineRule="auto"/>
              <w:rPr>
                <w:rFonts w:ascii="Open Sans" w:hAnsi="Open Sans" w:eastAsia="微软雅黑" w:cs="Open Sans"/>
                <w:b/>
                <w:sz w:val="18"/>
                <w:szCs w:val="18"/>
              </w:rPr>
            </w:pPr>
            <w:r>
              <w:rPr>
                <w:rFonts w:ascii="微软雅黑" w:hAnsi="微软雅黑" w:eastAsia="微软雅黑" w:cs="Open Sans"/>
                <w:b/>
                <w:sz w:val="21"/>
                <w:szCs w:val="18"/>
              </w:rPr>
              <w:t>VM with Risks</w:t>
            </w:r>
          </w:p>
        </w:tc>
        <w:tc>
          <w:tcPr>
            <w:tcW w:w="4315" w:type="dxa"/>
            <w:shd w:val="clear" w:color="auto" w:fill="00B0F0"/>
          </w:tcPr>
          <w:p>
            <w:pPr>
              <w:widowControl w:val="0"/>
              <w:spacing w:before="40" w:after="80" w:line="300" w:lineRule="auto"/>
              <w:rPr>
                <w:rFonts w:ascii="Open Sans" w:hAnsi="Open Sans" w:eastAsia="微软雅黑" w:cs="Open Sans"/>
                <w:b/>
                <w:sz w:val="18"/>
                <w:szCs w:val="18"/>
              </w:rPr>
            </w:pPr>
            <w:r>
              <w:rPr>
                <w:rFonts w:ascii="微软雅黑" w:hAnsi="微软雅黑" w:eastAsia="微软雅黑" w:cs="Open Sans"/>
                <w:b/>
                <w:sz w:val="21"/>
                <w:szCs w:val="18"/>
              </w:rPr>
              <w:t>Cause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0" w:hRule="atLeast"/>
          <w:jc w:val="center"/>
        </w:trPr>
        <w:tc>
          <w:tcPr>
            <w:tcW w:w="1938" w:type="dxa"/>
          </w:tcPr>
          <w:p>
            <w:pPr>
              <w:widowControl w:val="0"/>
              <w:spacing w:before="40" w:after="80" w:line="300" w:lineRule="auto"/>
              <w:rPr>
                <w:rFonts w:ascii="Open Sans" w:hAnsi="Open Sans" w:eastAsia="微软雅黑" w:cs="Open Sans"/>
                <w:color w:val="000000"/>
                <w:sz w:val="18"/>
                <w:szCs w:val="18"/>
              </w:rPr>
            </w:pPr>
            <w:r>
              <w:rPr>
                <w:rFonts w:ascii="微软雅黑" w:hAnsi="微软雅黑" w:eastAsia="微软雅黑" w:cs="Open Sans"/>
                <w:color w:val="000000"/>
                <w:sz w:val="21"/>
                <w:szCs w:val="18"/>
              </w:rPr>
              <w:t xml:space="preserve">vm</w:t>
            </w:r>
          </w:p>
        </w:tc>
        <w:tc>
          <w:tcPr>
            <w:tcW w:w="6567" w:type="dxa"/>
            <w:gridSpan w:val="2"/>
          </w:tcPr>
          <w:tbl>
            <w:tblPr>
              <w:tblStyle w:val="31"/>
              <w:tblW w:w="690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2657"/>
              <w:gridCol w:w="42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657" w:type="dxa"/>
                  <w:tcBorders>
                    <w:top w:val="single" w:color="auto" w:sz="4" w:space="0"/>
                    <w:left w:val="single" w:color="auto" w:sz="4" w:space="0"/>
                    <w:bottom w:val="single" w:color="auto" w:sz="4" w:space="0"/>
                    <w:right w:val="single" w:color="auto" w:sz="4" w:space="0"/>
                  </w:tcBorders>
                  <w:shd w:val="clear" w:color="auto" w:fill="auto"/>
                  <w:vAlign w:val="top"/>
                  <w:vMerge w:val="restart"/>
                </w:tcPr>
                <w:p>
                  <w:pPr>
                    <w:keepNext w:val="0"/>
                    <w:keepLines w:val="0"/>
                    <w:widowControl/>
                    <w:suppressLineNumbers w:val="0"/>
                    <w:spacing w:before="0" w:beforeAutospacing="0" w:after="0" w:afterAutospacing="0"/>
                    <w:ind w:left="0" w:right="0"/>
                    <w:jc w:val="center"/>
                    <w:rPr>
                      <w:rFonts w:hint="default" w:ascii="Open Sans" w:hAnsi="Open Sans" w:eastAsia="微软雅黑" w:cs="Open Sans"/>
                      <w:sz w:val="18"/>
                      <w:szCs w:val="18"/>
                    </w:rPr>
                  </w:pPr>
                  <w:r>
                    <w:rPr>
                      <w:rFonts w:hint="default" w:ascii="Open Sans" w:hAnsi="Open Sans" w:eastAsia="微软雅黑" w:cs="Open Sans"/>
                      <w:kern w:val="0"/>
                      <w:sz w:val="18"/>
                      <w:szCs w:val="18"/>
                      <w:lang w:val="en-US" w:eastAsia="zh-CN" w:bidi="ar"/>
                    </w:rPr>
                    <w:t xml:space="preserve">VMware vCenter Server Appliance</w:t>
                  </w:r>
                </w:p>
              </w:tc>
              <w:tc>
                <w:tcPr>
                  <w:tcW w:w="4247"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0" w:afterAutospacing="0"/>
                    <w:ind w:left="0" w:right="0"/>
                    <w:jc w:val="left"/>
                    <w:rPr>
                      <w:rFonts w:hint="default" w:ascii="Open Sans" w:hAnsi="Open Sans" w:eastAsia="微软雅黑" w:cs="Open Sans"/>
                      <w:sz w:val="18"/>
                      <w:szCs w:val="18"/>
                    </w:rPr>
                  </w:pPr>
                  <w:r>
                    <w:rPr>
                      <w:rFonts w:hint="default" w:ascii="Open Sans" w:hAnsi="Open Sans" w:eastAsia="微软雅黑" w:cs="Open Sans"/>
                      <w:kern w:val="0"/>
                      <w:sz w:val="18"/>
                      <w:szCs w:val="18"/>
                      <w:lang w:val="en-US" w:eastAsia="zh-CN" w:bidi="ar"/>
                    </w:rPr>
                    <w:t xml:space="preserve"/>
                  </w:r>
                  <w:r>
                    <w:drawing>
                      <wp:inline xmlns:a="http://schemas.openxmlformats.org/drawingml/2006/main" xmlns:pic="http://schemas.openxmlformats.org/drawingml/2006/picture">
                        <wp:extent cx="108000" cy="108000"/>
                        <wp:docPr id="1013" name="Picture 68"/>
                        <wp:cNvGraphicFramePr>
                          <a:graphicFrameLocks noChangeAspect="1"/>
                        </wp:cNvGraphicFramePr>
                        <a:graphic>
                          <a:graphicData uri="http://schemas.openxmlformats.org/drawingml/2006/picture">
                            <pic:pic>
                              <pic:nvPicPr>
                                <pic:cNvPr id="0" name="warn.png"/>
                                <pic:cNvPicPr/>
                              </pic:nvPicPr>
                              <pic:blipFill>
                                <a:blip r:embed="rId23"/>
                                <a:stretch>
                                  <a:fillRect/>
                                </a:stretch>
                              </pic:blipFill>
                              <pic:spPr>
                                <a:xfrm>
                                  <a:off x="0" y="0"/>
                                  <a:ext cx="108000" cy="108000"/>
                                </a:xfrm>
                                <a:prstGeom prst="rect"/>
                              </pic:spPr>
                            </pic:pic>
                          </a:graphicData>
                        </a:graphic>
                      </wp:inline>
                    </w:drawing>
                  </w:r>
                  <w:r>
                    <w:t xml:space="preserve"/>
                  </w:r>
                  <w:r>
                    <w:rPr>
                      <w:rFonts w:hint="default" w:ascii="Open Sans" w:hAnsi="Open Sans" w:eastAsia="微软雅黑" w:cs="Open Sans"/>
                      <w:color w:val="FF0000"/>
                      <w:kern w:val="0"/>
                      <w:sz w:val="18"/>
                      <w:szCs w:val="18"/>
                      <w:lang w:val="en-US" w:eastAsia="zh-CN" w:bidi="ar"/>
                    </w:rPr>
                    <w:t xml:space="preserve">Authorization Change Detection</w:t>
                  </w:r>
                  <w:r>
                    <w:rPr>
                      <w:rFonts w:hint="eastAsia" w:ascii="Open Sans" w:hAnsi="Open Sans" w:eastAsia="微软雅黑" w:cs="Open Sans"/>
                      <w:color w:val="auto"/>
                      <w:kern w:val="0"/>
                      <w:sz w:val="18"/>
                      <w:szCs w:val="18"/>
                      <w:lang w:val="en-US" w:eastAsia="zh-CN" w:bidi="ar"/>
                    </w:rPr>
                    <w:t xml:space="preserve">: </w:t>
                  </w:r>
                  <w:r>
                    <w:rPr>
                      <w:rFonts w:hint="default" w:ascii="Open Sans" w:hAnsi="Open Sans" w:eastAsia="微软雅黑" w:cs="Open Sans"/>
                      <w:kern w:val="0"/>
                      <w:sz w:val="18"/>
                      <w:szCs w:val="18"/>
                      <w:lang w:val="en-US" w:eastAsia="zh-CN" w:bidi="ar"/>
                    </w:rPr>
                    <w:t xml:space="preserve">The migration method SCMT Point-to-Point Migration Method has authorization change risks.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657" w:type="dxa"/>
                  <w:tcBorders>
                    <w:top w:val="single" w:color="auto" w:sz="4" w:space="0"/>
                    <w:left w:val="single" w:color="auto" w:sz="4" w:space="0"/>
                    <w:bottom w:val="single" w:color="auto" w:sz="4" w:space="0"/>
                    <w:right w:val="single" w:color="auto" w:sz="4" w:space="0"/>
                  </w:tcBorders>
                  <w:shd w:val="clear" w:color="auto" w:fill="auto"/>
                  <w:vAlign w:val="top"/>
                  <w:vMerge w:val="continue"/>
                </w:tcPr>
                <w:p>
                  <w:pPr>
                    <w:keepNext w:val="0"/>
                    <w:keepLines w:val="0"/>
                    <w:widowControl/>
                    <w:suppressLineNumbers w:val="0"/>
                    <w:spacing w:before="0" w:beforeAutospacing="0" w:after="0" w:afterAutospacing="0"/>
                    <w:ind w:left="0" w:right="0"/>
                    <w:jc w:val="center"/>
                    <w:rPr>
                      <w:rFonts w:hint="default" w:ascii="Open Sans" w:hAnsi="Open Sans" w:eastAsia="微软雅黑" w:cs="Open Sans"/>
                      <w:sz w:val="18"/>
                      <w:szCs w:val="18"/>
                    </w:rPr>
                  </w:pPr>
                  <w:r>
                    <w:rPr>
                      <w:rFonts w:hint="default" w:ascii="Open Sans" w:hAnsi="Open Sans" w:eastAsia="微软雅黑" w:cs="Open Sans"/>
                      <w:kern w:val="0"/>
                      <w:sz w:val="18"/>
                      <w:szCs w:val="18"/>
                      <w:lang w:val="en-US" w:eastAsia="zh-CN" w:bidi="ar"/>
                    </w:rPr>
                    <w:t xml:space="preserve"/>
                  </w:r>
                </w:p>
              </w:tc>
              <w:tc>
                <w:tcPr>
                  <w:tcW w:w="4247"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0" w:afterAutospacing="0"/>
                    <w:ind w:left="0" w:right="0"/>
                    <w:jc w:val="left"/>
                    <w:rPr>
                      <w:rFonts w:hint="default" w:ascii="Open Sans" w:hAnsi="Open Sans" w:eastAsia="微软雅黑" w:cs="Open Sans"/>
                      <w:sz w:val="18"/>
                      <w:szCs w:val="18"/>
                    </w:rPr>
                  </w:pPr>
                  <w:r>
                    <w:rPr>
                      <w:rFonts w:hint="default" w:ascii="Open Sans" w:hAnsi="Open Sans" w:eastAsia="微软雅黑" w:cs="Open Sans"/>
                      <w:kern w:val="0"/>
                      <w:sz w:val="18"/>
                      <w:szCs w:val="18"/>
                      <w:lang w:val="en-US" w:eastAsia="zh-CN" w:bidi="ar"/>
                    </w:rPr>
                    <w:t xml:space="preserve"/>
                  </w:r>
                  <w:r>
                    <w:drawing>
                      <wp:inline xmlns:a="http://schemas.openxmlformats.org/drawingml/2006/main" xmlns:pic="http://schemas.openxmlformats.org/drawingml/2006/picture">
                        <wp:extent cx="108000" cy="108000"/>
                        <wp:docPr id="1014" name="Picture 68"/>
                        <wp:cNvGraphicFramePr>
                          <a:graphicFrameLocks noChangeAspect="1"/>
                        </wp:cNvGraphicFramePr>
                        <a:graphic>
                          <a:graphicData uri="http://schemas.openxmlformats.org/drawingml/2006/picture">
                            <pic:pic>
                              <pic:nvPicPr>
                                <pic:cNvPr id="0" name="warn.png"/>
                                <pic:cNvPicPr/>
                              </pic:nvPicPr>
                              <pic:blipFill>
                                <a:blip r:embed="rId23"/>
                                <a:stretch>
                                  <a:fillRect/>
                                </a:stretch>
                              </pic:blipFill>
                              <pic:spPr>
                                <a:xfrm>
                                  <a:off x="0" y="0"/>
                                  <a:ext cx="108000" cy="108000"/>
                                </a:xfrm>
                                <a:prstGeom prst="rect"/>
                              </pic:spPr>
                            </pic:pic>
                          </a:graphicData>
                        </a:graphic>
                      </wp:inline>
                    </w:drawing>
                  </w:r>
                  <w:r>
                    <w:t xml:space="preserve"/>
                  </w:r>
                  <w:r>
                    <w:rPr>
                      <w:rFonts w:hint="default" w:ascii="Open Sans" w:hAnsi="Open Sans" w:eastAsia="微软雅黑" w:cs="Open Sans"/>
                      <w:color w:val="FF0000"/>
                      <w:kern w:val="0"/>
                      <w:sz w:val="18"/>
                      <w:szCs w:val="18"/>
                      <w:lang w:val="en-US" w:eastAsia="zh-CN" w:bidi="ar"/>
                    </w:rPr>
                    <w:t xml:space="preserve">CPU Shares Detection</w:t>
                  </w:r>
                  <w:r>
                    <w:rPr>
                      <w:rFonts w:hint="eastAsia" w:ascii="Open Sans" w:hAnsi="Open Sans" w:eastAsia="微软雅黑" w:cs="Open Sans"/>
                      <w:color w:val="auto"/>
                      <w:kern w:val="0"/>
                      <w:sz w:val="18"/>
                      <w:szCs w:val="18"/>
                      <w:lang w:val="en-US" w:eastAsia="zh-CN" w:bidi="ar"/>
                    </w:rPr>
                    <w:t xml:space="preserve">: </w:t>
                  </w:r>
                  <w:r>
                    <w:rPr>
                      <w:rFonts w:hint="default" w:ascii="Open Sans" w:hAnsi="Open Sans" w:eastAsia="微软雅黑" w:cs="Open Sans"/>
                      <w:kern w:val="0"/>
                      <w:sz w:val="18"/>
                      <w:szCs w:val="18"/>
                      <w:lang w:val="en-US" w:eastAsia="zh-CN" w:bidi="ar"/>
                    </w:rPr>
                    <w:t xml:space="preserve">CPU resource sharing amount, affecting priority during resource competition.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657" w:type="dxa"/>
                  <w:tcBorders>
                    <w:top w:val="single" w:color="auto" w:sz="4" w:space="0"/>
                    <w:left w:val="single" w:color="auto" w:sz="4" w:space="0"/>
                    <w:bottom w:val="single" w:color="auto" w:sz="4" w:space="0"/>
                    <w:right w:val="single" w:color="auto" w:sz="4" w:space="0"/>
                  </w:tcBorders>
                  <w:shd w:val="clear" w:color="auto" w:fill="auto"/>
                  <w:vAlign w:val="top"/>
                  <w:vMerge w:val="continue"/>
                </w:tcPr>
                <w:p>
                  <w:pPr>
                    <w:keepNext w:val="0"/>
                    <w:keepLines w:val="0"/>
                    <w:widowControl/>
                    <w:suppressLineNumbers w:val="0"/>
                    <w:spacing w:before="0" w:beforeAutospacing="0" w:after="0" w:afterAutospacing="0"/>
                    <w:ind w:left="0" w:right="0"/>
                    <w:jc w:val="center"/>
                    <w:rPr>
                      <w:rFonts w:hint="default" w:ascii="Open Sans" w:hAnsi="Open Sans" w:eastAsia="微软雅黑" w:cs="Open Sans"/>
                      <w:sz w:val="18"/>
                      <w:szCs w:val="18"/>
                    </w:rPr>
                  </w:pPr>
                  <w:r>
                    <w:rPr>
                      <w:rFonts w:hint="default" w:ascii="Open Sans" w:hAnsi="Open Sans" w:eastAsia="微软雅黑" w:cs="Open Sans"/>
                      <w:kern w:val="0"/>
                      <w:sz w:val="18"/>
                      <w:szCs w:val="18"/>
                      <w:lang w:val="en-US" w:eastAsia="zh-CN" w:bidi="ar"/>
                    </w:rPr>
                    <w:t xml:space="preserve"/>
                  </w:r>
                </w:p>
              </w:tc>
              <w:tc>
                <w:tcPr>
                  <w:tcW w:w="4247"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0" w:afterAutospacing="0"/>
                    <w:ind w:left="0" w:right="0"/>
                    <w:jc w:val="left"/>
                    <w:rPr>
                      <w:rFonts w:hint="default" w:ascii="Open Sans" w:hAnsi="Open Sans" w:eastAsia="微软雅黑" w:cs="Open Sans"/>
                      <w:sz w:val="18"/>
                      <w:szCs w:val="18"/>
                    </w:rPr>
                  </w:pPr>
                  <w:r>
                    <w:rPr>
                      <w:rFonts w:hint="default" w:ascii="Open Sans" w:hAnsi="Open Sans" w:eastAsia="微软雅黑" w:cs="Open Sans"/>
                      <w:kern w:val="0"/>
                      <w:sz w:val="18"/>
                      <w:szCs w:val="18"/>
                      <w:lang w:val="en-US" w:eastAsia="zh-CN" w:bidi="ar"/>
                    </w:rPr>
                    <w:t xml:space="preserve"/>
                  </w:r>
                  <w:r>
                    <w:drawing>
                      <wp:inline xmlns:a="http://schemas.openxmlformats.org/drawingml/2006/main" xmlns:pic="http://schemas.openxmlformats.org/drawingml/2006/picture">
                        <wp:extent cx="108000" cy="108000"/>
                        <wp:docPr id="1015" name="Picture 68"/>
                        <wp:cNvGraphicFramePr>
                          <a:graphicFrameLocks noChangeAspect="1"/>
                        </wp:cNvGraphicFramePr>
                        <a:graphic>
                          <a:graphicData uri="http://schemas.openxmlformats.org/drawingml/2006/picture">
                            <pic:pic>
                              <pic:nvPicPr>
                                <pic:cNvPr id="0" name="warn.png"/>
                                <pic:cNvPicPr/>
                              </pic:nvPicPr>
                              <pic:blipFill>
                                <a:blip r:embed="rId23"/>
                                <a:stretch>
                                  <a:fillRect/>
                                </a:stretch>
                              </pic:blipFill>
                              <pic:spPr>
                                <a:xfrm>
                                  <a:off x="0" y="0"/>
                                  <a:ext cx="108000" cy="108000"/>
                                </a:xfrm>
                                <a:prstGeom prst="rect"/>
                              </pic:spPr>
                            </pic:pic>
                          </a:graphicData>
                        </a:graphic>
                      </wp:inline>
                    </w:drawing>
                  </w:r>
                  <w:r>
                    <w:t xml:space="preserve"/>
                  </w:r>
                  <w:r>
                    <w:rPr>
                      <w:rFonts w:hint="default" w:ascii="Open Sans" w:hAnsi="Open Sans" w:eastAsia="微软雅黑" w:cs="Open Sans"/>
                      <w:color w:val="FF0000"/>
                      <w:kern w:val="0"/>
                      <w:sz w:val="18"/>
                      <w:szCs w:val="18"/>
                      <w:lang w:val="en-US" w:eastAsia="zh-CN" w:bidi="ar"/>
                    </w:rPr>
                    <w:t xml:space="preserve">CPU Shares Level Detection</w:t>
                  </w:r>
                  <w:r>
                    <w:rPr>
                      <w:rFonts w:hint="eastAsia" w:ascii="Open Sans" w:hAnsi="Open Sans" w:eastAsia="微软雅黑" w:cs="Open Sans"/>
                      <w:color w:val="auto"/>
                      <w:kern w:val="0"/>
                      <w:sz w:val="18"/>
                      <w:szCs w:val="18"/>
                      <w:lang w:val="en-US" w:eastAsia="zh-CN" w:bidi="ar"/>
                    </w:rPr>
                    <w:t xml:space="preserve">: </w:t>
                  </w:r>
                  <w:r>
                    <w:rPr>
                      <w:rFonts w:hint="default" w:ascii="Open Sans" w:hAnsi="Open Sans" w:eastAsia="微软雅黑" w:cs="Open Sans"/>
                      <w:kern w:val="0"/>
                      <w:sz w:val="18"/>
                      <w:szCs w:val="18"/>
                      <w:lang w:val="en-US" w:eastAsia="zh-CN" w:bidi="ar"/>
                    </w:rPr>
                    <w:t xml:space="preserve">Not supported by the target platform, affecting resource scheduling.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657" w:type="dxa"/>
                  <w:tcBorders>
                    <w:top w:val="single" w:color="auto" w:sz="4" w:space="0"/>
                    <w:left w:val="single" w:color="auto" w:sz="4" w:space="0"/>
                    <w:bottom w:val="single" w:color="auto" w:sz="4" w:space="0"/>
                    <w:right w:val="single" w:color="auto" w:sz="4" w:space="0"/>
                  </w:tcBorders>
                  <w:shd w:val="clear" w:color="auto" w:fill="auto"/>
                  <w:vAlign w:val="top"/>
                  <w:vMerge w:val="continue"/>
                </w:tcPr>
                <w:p>
                  <w:pPr>
                    <w:keepNext w:val="0"/>
                    <w:keepLines w:val="0"/>
                    <w:widowControl/>
                    <w:suppressLineNumbers w:val="0"/>
                    <w:spacing w:before="0" w:beforeAutospacing="0" w:after="0" w:afterAutospacing="0"/>
                    <w:ind w:left="0" w:right="0"/>
                    <w:jc w:val="center"/>
                    <w:rPr>
                      <w:rFonts w:hint="default" w:ascii="Open Sans" w:hAnsi="Open Sans" w:eastAsia="微软雅黑" w:cs="Open Sans"/>
                      <w:sz w:val="18"/>
                      <w:szCs w:val="18"/>
                    </w:rPr>
                  </w:pPr>
                  <w:r>
                    <w:rPr>
                      <w:rFonts w:hint="default" w:ascii="Open Sans" w:hAnsi="Open Sans" w:eastAsia="微软雅黑" w:cs="Open Sans"/>
                      <w:kern w:val="0"/>
                      <w:sz w:val="18"/>
                      <w:szCs w:val="18"/>
                      <w:lang w:val="en-US" w:eastAsia="zh-CN" w:bidi="ar"/>
                    </w:rPr>
                    <w:t xml:space="preserve"/>
                  </w:r>
                </w:p>
              </w:tc>
              <w:tc>
                <w:tcPr>
                  <w:tcW w:w="4247"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0" w:afterAutospacing="0"/>
                    <w:ind w:left="0" w:right="0"/>
                    <w:jc w:val="left"/>
                    <w:rPr>
                      <w:rFonts w:hint="default" w:ascii="Open Sans" w:hAnsi="Open Sans" w:eastAsia="微软雅黑" w:cs="Open Sans"/>
                      <w:sz w:val="18"/>
                      <w:szCs w:val="18"/>
                    </w:rPr>
                  </w:pPr>
                  <w:r>
                    <w:rPr>
                      <w:rFonts w:hint="default" w:ascii="Open Sans" w:hAnsi="Open Sans" w:eastAsia="微软雅黑" w:cs="Open Sans"/>
                      <w:kern w:val="0"/>
                      <w:sz w:val="18"/>
                      <w:szCs w:val="18"/>
                      <w:lang w:val="en-US" w:eastAsia="zh-CN" w:bidi="ar"/>
                    </w:rPr>
                    <w:t xml:space="preserve"/>
                  </w:r>
                  <w:r>
                    <w:drawing>
                      <wp:inline xmlns:a="http://schemas.openxmlformats.org/drawingml/2006/main" xmlns:pic="http://schemas.openxmlformats.org/drawingml/2006/picture">
                        <wp:extent cx="108000" cy="108000"/>
                        <wp:docPr id="1016" name="Picture 68"/>
                        <wp:cNvGraphicFramePr>
                          <a:graphicFrameLocks noChangeAspect="1"/>
                        </wp:cNvGraphicFramePr>
                        <a:graphic>
                          <a:graphicData uri="http://schemas.openxmlformats.org/drawingml/2006/picture">
                            <pic:pic>
                              <pic:nvPicPr>
                                <pic:cNvPr id="0" name="warn.png"/>
                                <pic:cNvPicPr/>
                              </pic:nvPicPr>
                              <pic:blipFill>
                                <a:blip r:embed="rId23"/>
                                <a:stretch>
                                  <a:fillRect/>
                                </a:stretch>
                              </pic:blipFill>
                              <pic:spPr>
                                <a:xfrm>
                                  <a:off x="0" y="0"/>
                                  <a:ext cx="108000" cy="108000"/>
                                </a:xfrm>
                                <a:prstGeom prst="rect"/>
                              </pic:spPr>
                            </pic:pic>
                          </a:graphicData>
                        </a:graphic>
                      </wp:inline>
                    </w:drawing>
                  </w:r>
                  <w:r>
                    <w:t xml:space="preserve"/>
                  </w:r>
                  <w:r>
                    <w:rPr>
                      <w:rFonts w:hint="default" w:ascii="Open Sans" w:hAnsi="Open Sans" w:eastAsia="微软雅黑" w:cs="Open Sans"/>
                      <w:color w:val="FF0000"/>
                      <w:kern w:val="0"/>
                      <w:sz w:val="18"/>
                      <w:szCs w:val="18"/>
                      <w:lang w:val="en-US" w:eastAsia="zh-CN" w:bidi="ar"/>
                    </w:rPr>
                    <w:t xml:space="preserve">Memory Limit Detection</w:t>
                  </w:r>
                  <w:r>
                    <w:rPr>
                      <w:rFonts w:hint="eastAsia" w:ascii="Open Sans" w:hAnsi="Open Sans" w:eastAsia="微软雅黑" w:cs="Open Sans"/>
                      <w:color w:val="auto"/>
                      <w:kern w:val="0"/>
                      <w:sz w:val="18"/>
                      <w:szCs w:val="18"/>
                      <w:lang w:val="en-US" w:eastAsia="zh-CN" w:bidi="ar"/>
                    </w:rPr>
                    <w:t xml:space="preserve">: </w:t>
                  </w:r>
                  <w:r>
                    <w:rPr>
                      <w:rFonts w:hint="default" w:ascii="Open Sans" w:hAnsi="Open Sans" w:eastAsia="微软雅黑" w:cs="Open Sans"/>
                      <w:kern w:val="0"/>
                      <w:sz w:val="18"/>
                      <w:szCs w:val="18"/>
                      <w:lang w:val="en-US" w:eastAsia="zh-CN" w:bidi="ar"/>
                    </w:rPr>
                    <w:t xml:space="preserve">May lead to resource competition and affect virtual machine performance.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657" w:type="dxa"/>
                  <w:tcBorders>
                    <w:top w:val="single" w:color="auto" w:sz="4" w:space="0"/>
                    <w:left w:val="single" w:color="auto" w:sz="4" w:space="0"/>
                    <w:bottom w:val="single" w:color="auto" w:sz="4" w:space="0"/>
                    <w:right w:val="single" w:color="auto" w:sz="4" w:space="0"/>
                  </w:tcBorders>
                  <w:shd w:val="clear" w:color="auto" w:fill="auto"/>
                  <w:vAlign w:val="top"/>
                  <w:vMerge w:val="continue"/>
                </w:tcPr>
                <w:p>
                  <w:pPr>
                    <w:keepNext w:val="0"/>
                    <w:keepLines w:val="0"/>
                    <w:widowControl/>
                    <w:suppressLineNumbers w:val="0"/>
                    <w:spacing w:before="0" w:beforeAutospacing="0" w:after="0" w:afterAutospacing="0"/>
                    <w:ind w:left="0" w:right="0"/>
                    <w:jc w:val="center"/>
                    <w:rPr>
                      <w:rFonts w:hint="default" w:ascii="Open Sans" w:hAnsi="Open Sans" w:eastAsia="微软雅黑" w:cs="Open Sans"/>
                      <w:sz w:val="18"/>
                      <w:szCs w:val="18"/>
                    </w:rPr>
                  </w:pPr>
                  <w:r>
                    <w:rPr>
                      <w:rFonts w:hint="default" w:ascii="Open Sans" w:hAnsi="Open Sans" w:eastAsia="微软雅黑" w:cs="Open Sans"/>
                      <w:kern w:val="0"/>
                      <w:sz w:val="18"/>
                      <w:szCs w:val="18"/>
                      <w:lang w:val="en-US" w:eastAsia="zh-CN" w:bidi="ar"/>
                    </w:rPr>
                    <w:t xml:space="preserve"/>
                  </w:r>
                </w:p>
              </w:tc>
              <w:tc>
                <w:tcPr>
                  <w:tcW w:w="4247"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0" w:afterAutospacing="0"/>
                    <w:ind w:left="0" w:right="0"/>
                    <w:jc w:val="left"/>
                    <w:rPr>
                      <w:rFonts w:hint="default" w:ascii="Open Sans" w:hAnsi="Open Sans" w:eastAsia="微软雅黑" w:cs="Open Sans"/>
                      <w:sz w:val="18"/>
                      <w:szCs w:val="18"/>
                    </w:rPr>
                  </w:pPr>
                  <w:r>
                    <w:rPr>
                      <w:rFonts w:hint="default" w:ascii="Open Sans" w:hAnsi="Open Sans" w:eastAsia="微软雅黑" w:cs="Open Sans"/>
                      <w:kern w:val="0"/>
                      <w:sz w:val="18"/>
                      <w:szCs w:val="18"/>
                      <w:lang w:val="en-US" w:eastAsia="zh-CN" w:bidi="ar"/>
                    </w:rPr>
                    <w:t xml:space="preserve"/>
                  </w:r>
                  <w:r>
                    <w:drawing>
                      <wp:inline xmlns:a="http://schemas.openxmlformats.org/drawingml/2006/main" xmlns:pic="http://schemas.openxmlformats.org/drawingml/2006/picture">
                        <wp:extent cx="108000" cy="108000"/>
                        <wp:docPr id="1017" name="Picture 68"/>
                        <wp:cNvGraphicFramePr>
                          <a:graphicFrameLocks noChangeAspect="1"/>
                        </wp:cNvGraphicFramePr>
                        <a:graphic>
                          <a:graphicData uri="http://schemas.openxmlformats.org/drawingml/2006/picture">
                            <pic:pic>
                              <pic:nvPicPr>
                                <pic:cNvPr id="0" name="warn.png"/>
                                <pic:cNvPicPr/>
                              </pic:nvPicPr>
                              <pic:blipFill>
                                <a:blip r:embed="rId23"/>
                                <a:stretch>
                                  <a:fillRect/>
                                </a:stretch>
                              </pic:blipFill>
                              <pic:spPr>
                                <a:xfrm>
                                  <a:off x="0" y="0"/>
                                  <a:ext cx="108000" cy="108000"/>
                                </a:xfrm>
                                <a:prstGeom prst="rect"/>
                              </pic:spPr>
                            </pic:pic>
                          </a:graphicData>
                        </a:graphic>
                      </wp:inline>
                    </w:drawing>
                  </w:r>
                  <w:r>
                    <w:t xml:space="preserve"/>
                  </w:r>
                  <w:r>
                    <w:rPr>
                      <w:rFonts w:hint="default" w:ascii="Open Sans" w:hAnsi="Open Sans" w:eastAsia="微软雅黑" w:cs="Open Sans"/>
                      <w:color w:val="FF0000"/>
                      <w:kern w:val="0"/>
                      <w:sz w:val="18"/>
                      <w:szCs w:val="18"/>
                      <w:lang w:val="en-US" w:eastAsia="zh-CN" w:bidi="ar"/>
                    </w:rPr>
                    <w:t xml:space="preserve">Memory Shares Detection</w:t>
                  </w:r>
                  <w:r>
                    <w:rPr>
                      <w:rFonts w:hint="eastAsia" w:ascii="Open Sans" w:hAnsi="Open Sans" w:eastAsia="微软雅黑" w:cs="Open Sans"/>
                      <w:color w:val="auto"/>
                      <w:kern w:val="0"/>
                      <w:sz w:val="18"/>
                      <w:szCs w:val="18"/>
                      <w:lang w:val="en-US" w:eastAsia="zh-CN" w:bidi="ar"/>
                    </w:rPr>
                    <w:t xml:space="preserve">: </w:t>
                  </w:r>
                  <w:r>
                    <w:rPr>
                      <w:rFonts w:hint="default" w:ascii="Open Sans" w:hAnsi="Open Sans" w:eastAsia="微软雅黑" w:cs="Open Sans"/>
                      <w:kern w:val="0"/>
                      <w:sz w:val="18"/>
                      <w:szCs w:val="18"/>
                      <w:lang w:val="en-US" w:eastAsia="zh-CN" w:bidi="ar"/>
                    </w:rPr>
                    <w:t xml:space="preserve">May lead to resource competition and affect virtual machine performance.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657" w:type="dxa"/>
                  <w:tcBorders>
                    <w:top w:val="single" w:color="auto" w:sz="4" w:space="0"/>
                    <w:left w:val="single" w:color="auto" w:sz="4" w:space="0"/>
                    <w:bottom w:val="single" w:color="auto" w:sz="4" w:space="0"/>
                    <w:right w:val="single" w:color="auto" w:sz="4" w:space="0"/>
                  </w:tcBorders>
                  <w:shd w:val="clear" w:color="auto" w:fill="auto"/>
                  <w:vAlign w:val="top"/>
                  <w:vMerge w:val="continue"/>
                </w:tcPr>
                <w:p>
                  <w:pPr>
                    <w:keepNext w:val="0"/>
                    <w:keepLines w:val="0"/>
                    <w:widowControl/>
                    <w:suppressLineNumbers w:val="0"/>
                    <w:spacing w:before="0" w:beforeAutospacing="0" w:after="0" w:afterAutospacing="0"/>
                    <w:ind w:left="0" w:right="0"/>
                    <w:jc w:val="center"/>
                    <w:rPr>
                      <w:rFonts w:hint="default" w:ascii="Open Sans" w:hAnsi="Open Sans" w:eastAsia="微软雅黑" w:cs="Open Sans"/>
                      <w:sz w:val="18"/>
                      <w:szCs w:val="18"/>
                    </w:rPr>
                  </w:pPr>
                  <w:r>
                    <w:rPr>
                      <w:rFonts w:hint="default" w:ascii="Open Sans" w:hAnsi="Open Sans" w:eastAsia="微软雅黑" w:cs="Open Sans"/>
                      <w:kern w:val="0"/>
                      <w:sz w:val="18"/>
                      <w:szCs w:val="18"/>
                      <w:lang w:val="en-US" w:eastAsia="zh-CN" w:bidi="ar"/>
                    </w:rPr>
                    <w:t xml:space="preserve"/>
                  </w:r>
                </w:p>
              </w:tc>
              <w:tc>
                <w:tcPr>
                  <w:tcW w:w="4247"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0" w:afterAutospacing="0"/>
                    <w:ind w:left="0" w:right="0"/>
                    <w:jc w:val="left"/>
                    <w:rPr>
                      <w:rFonts w:hint="default" w:ascii="Open Sans" w:hAnsi="Open Sans" w:eastAsia="微软雅黑" w:cs="Open Sans"/>
                      <w:sz w:val="18"/>
                      <w:szCs w:val="18"/>
                    </w:rPr>
                  </w:pPr>
                  <w:r>
                    <w:rPr>
                      <w:rFonts w:hint="default" w:ascii="Open Sans" w:hAnsi="Open Sans" w:eastAsia="微软雅黑" w:cs="Open Sans"/>
                      <w:kern w:val="0"/>
                      <w:sz w:val="18"/>
                      <w:szCs w:val="18"/>
                      <w:lang w:val="en-US" w:eastAsia="zh-CN" w:bidi="ar"/>
                    </w:rPr>
                    <w:t xml:space="preserve"/>
                  </w:r>
                  <w:r>
                    <w:drawing>
                      <wp:inline xmlns:a="http://schemas.openxmlformats.org/drawingml/2006/main" xmlns:pic="http://schemas.openxmlformats.org/drawingml/2006/picture">
                        <wp:extent cx="108000" cy="108000"/>
                        <wp:docPr id="1018" name="Picture 68"/>
                        <wp:cNvGraphicFramePr>
                          <a:graphicFrameLocks noChangeAspect="1"/>
                        </wp:cNvGraphicFramePr>
                        <a:graphic>
                          <a:graphicData uri="http://schemas.openxmlformats.org/drawingml/2006/picture">
                            <pic:pic>
                              <pic:nvPicPr>
                                <pic:cNvPr id="0" name="warn.png"/>
                                <pic:cNvPicPr/>
                              </pic:nvPicPr>
                              <pic:blipFill>
                                <a:blip r:embed="rId23"/>
                                <a:stretch>
                                  <a:fillRect/>
                                </a:stretch>
                              </pic:blipFill>
                              <pic:spPr>
                                <a:xfrm>
                                  <a:off x="0" y="0"/>
                                  <a:ext cx="108000" cy="108000"/>
                                </a:xfrm>
                                <a:prstGeom prst="rect"/>
                              </pic:spPr>
                            </pic:pic>
                          </a:graphicData>
                        </a:graphic>
                      </wp:inline>
                    </w:drawing>
                  </w:r>
                  <w:r>
                    <w:t xml:space="preserve"/>
                  </w:r>
                  <w:r>
                    <w:rPr>
                      <w:rFonts w:hint="default" w:ascii="Open Sans" w:hAnsi="Open Sans" w:eastAsia="微软雅黑" w:cs="Open Sans"/>
                      <w:color w:val="FF0000"/>
                      <w:kern w:val="0"/>
                      <w:sz w:val="18"/>
                      <w:szCs w:val="18"/>
                      <w:lang w:val="en-US" w:eastAsia="zh-CN" w:bidi="ar"/>
                    </w:rPr>
                    <w:t xml:space="preserve">Disabled NPIV Detection</w:t>
                  </w:r>
                  <w:r>
                    <w:rPr>
                      <w:rFonts w:hint="eastAsia" w:ascii="Open Sans" w:hAnsi="Open Sans" w:eastAsia="微软雅黑" w:cs="Open Sans"/>
                      <w:color w:val="auto"/>
                      <w:kern w:val="0"/>
                      <w:sz w:val="18"/>
                      <w:szCs w:val="18"/>
                      <w:lang w:val="en-US" w:eastAsia="zh-CN" w:bidi="ar"/>
                    </w:rPr>
                    <w:t xml:space="preserve">: </w:t>
                  </w:r>
                  <w:r>
                    <w:rPr>
                      <w:rFonts w:hint="default" w:ascii="Open Sans" w:hAnsi="Open Sans" w:eastAsia="微软雅黑" w:cs="Open Sans"/>
                      <w:kern w:val="0"/>
                      <w:sz w:val="18"/>
                      <w:szCs w:val="18"/>
                      <w:lang w:val="en-US" w:eastAsia="zh-CN" w:bidi="ar"/>
                    </w:rPr>
                    <w:t xml:space="preserve">Disabled NPIV (N_Port ID Virtualization), affecting the virtual machine's storage access capability.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657" w:type="dxa"/>
                  <w:tcBorders>
                    <w:top w:val="single" w:color="auto" w:sz="4" w:space="0"/>
                    <w:left w:val="single" w:color="auto" w:sz="4" w:space="0"/>
                    <w:bottom w:val="single" w:color="auto" w:sz="4" w:space="0"/>
                    <w:right w:val="single" w:color="auto" w:sz="4" w:space="0"/>
                  </w:tcBorders>
                  <w:shd w:val="clear" w:color="auto" w:fill="auto"/>
                  <w:vAlign w:val="top"/>
                  <w:vMerge w:val="continue"/>
                </w:tcPr>
                <w:p>
                  <w:pPr>
                    <w:keepNext w:val="0"/>
                    <w:keepLines w:val="0"/>
                    <w:widowControl/>
                    <w:suppressLineNumbers w:val="0"/>
                    <w:spacing w:before="0" w:beforeAutospacing="0" w:after="0" w:afterAutospacing="0"/>
                    <w:ind w:left="0" w:right="0"/>
                    <w:jc w:val="center"/>
                    <w:rPr>
                      <w:rFonts w:hint="default" w:ascii="Open Sans" w:hAnsi="Open Sans" w:eastAsia="微软雅黑" w:cs="Open Sans"/>
                      <w:sz w:val="18"/>
                      <w:szCs w:val="18"/>
                    </w:rPr>
                  </w:pPr>
                  <w:r>
                    <w:rPr>
                      <w:rFonts w:hint="default" w:ascii="Open Sans" w:hAnsi="Open Sans" w:eastAsia="微软雅黑" w:cs="Open Sans"/>
                      <w:kern w:val="0"/>
                      <w:sz w:val="18"/>
                      <w:szCs w:val="18"/>
                      <w:lang w:val="en-US" w:eastAsia="zh-CN" w:bidi="ar"/>
                    </w:rPr>
                    <w:t xml:space="preserve"/>
                  </w:r>
                </w:p>
              </w:tc>
              <w:tc>
                <w:tcPr>
                  <w:tcW w:w="4247"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0" w:afterAutospacing="0"/>
                    <w:ind w:left="0" w:right="0"/>
                    <w:jc w:val="left"/>
                    <w:rPr>
                      <w:rFonts w:hint="default" w:ascii="Open Sans" w:hAnsi="Open Sans" w:eastAsia="微软雅黑" w:cs="Open Sans"/>
                      <w:sz w:val="18"/>
                      <w:szCs w:val="18"/>
                    </w:rPr>
                  </w:pPr>
                  <w:r>
                    <w:rPr>
                      <w:rFonts w:hint="default" w:ascii="Open Sans" w:hAnsi="Open Sans" w:eastAsia="微软雅黑" w:cs="Open Sans"/>
                      <w:kern w:val="0"/>
                      <w:sz w:val="18"/>
                      <w:szCs w:val="18"/>
                      <w:lang w:val="en-US" w:eastAsia="zh-CN" w:bidi="ar"/>
                    </w:rPr>
                    <w:t xml:space="preserve"/>
                  </w:r>
                  <w:r>
                    <w:drawing>
                      <wp:inline xmlns:a="http://schemas.openxmlformats.org/drawingml/2006/main" xmlns:pic="http://schemas.openxmlformats.org/drawingml/2006/picture">
                        <wp:extent cx="108000" cy="108000"/>
                        <wp:docPr id="1019" name="Picture 68"/>
                        <wp:cNvGraphicFramePr>
                          <a:graphicFrameLocks noChangeAspect="1"/>
                        </wp:cNvGraphicFramePr>
                        <a:graphic>
                          <a:graphicData uri="http://schemas.openxmlformats.org/drawingml/2006/picture">
                            <pic:pic>
                              <pic:nvPicPr>
                                <pic:cNvPr id="0" name="warn.png"/>
                                <pic:cNvPicPr/>
                              </pic:nvPicPr>
                              <pic:blipFill>
                                <a:blip r:embed="rId23"/>
                                <a:stretch>
                                  <a:fillRect/>
                                </a:stretch>
                              </pic:blipFill>
                              <pic:spPr>
                                <a:xfrm>
                                  <a:off x="0" y="0"/>
                                  <a:ext cx="108000" cy="108000"/>
                                </a:xfrm>
                                <a:prstGeom prst="rect"/>
                              </pic:spPr>
                            </pic:pic>
                          </a:graphicData>
                        </a:graphic>
                      </wp:inline>
                    </w:drawing>
                  </w:r>
                  <w:r>
                    <w:t xml:space="preserve"/>
                  </w:r>
                  <w:r>
                    <w:rPr>
                      <w:rFonts w:hint="default" w:ascii="Open Sans" w:hAnsi="Open Sans" w:eastAsia="微软雅黑" w:cs="Open Sans"/>
                      <w:color w:val="FF0000"/>
                      <w:kern w:val="0"/>
                      <w:sz w:val="18"/>
                      <w:szCs w:val="18"/>
                      <w:lang w:val="en-US" w:eastAsia="zh-CN" w:bidi="ar"/>
                    </w:rPr>
                    <w:t xml:space="preserve">Virtual CPU Latency Sensitivity Level Detection</w:t>
                  </w:r>
                  <w:r>
                    <w:rPr>
                      <w:rFonts w:hint="eastAsia" w:ascii="Open Sans" w:hAnsi="Open Sans" w:eastAsia="微软雅黑" w:cs="Open Sans"/>
                      <w:color w:val="auto"/>
                      <w:kern w:val="0"/>
                      <w:sz w:val="18"/>
                      <w:szCs w:val="18"/>
                      <w:lang w:val="en-US" w:eastAsia="zh-CN" w:bidi="ar"/>
                    </w:rPr>
                    <w:t xml:space="preserve">: </w:t>
                  </w:r>
                  <w:r>
                    <w:rPr>
                      <w:rFonts w:hint="default" w:ascii="Open Sans" w:hAnsi="Open Sans" w:eastAsia="微软雅黑" w:cs="Open Sans"/>
                      <w:kern w:val="0"/>
                      <w:sz w:val="18"/>
                      <w:szCs w:val="18"/>
                      <w:lang w:val="en-US" w:eastAsia="zh-CN" w:bidi="ar"/>
                    </w:rPr>
                    <w:t xml:space="preserve">May lead to performance degradation and extended response time.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657" w:type="dxa"/>
                  <w:tcBorders>
                    <w:top w:val="single" w:color="auto" w:sz="4" w:space="0"/>
                    <w:left w:val="single" w:color="auto" w:sz="4" w:space="0"/>
                    <w:bottom w:val="single" w:color="auto" w:sz="4" w:space="0"/>
                    <w:right w:val="single" w:color="auto" w:sz="4" w:space="0"/>
                  </w:tcBorders>
                  <w:shd w:val="clear" w:color="auto" w:fill="auto"/>
                  <w:vAlign w:val="top"/>
                  <w:vMerge w:val="continue"/>
                </w:tcPr>
                <w:p>
                  <w:pPr>
                    <w:keepNext w:val="0"/>
                    <w:keepLines w:val="0"/>
                    <w:widowControl/>
                    <w:suppressLineNumbers w:val="0"/>
                    <w:spacing w:before="0" w:beforeAutospacing="0" w:after="0" w:afterAutospacing="0"/>
                    <w:ind w:left="0" w:right="0"/>
                    <w:jc w:val="center"/>
                    <w:rPr>
                      <w:rFonts w:hint="default" w:ascii="Open Sans" w:hAnsi="Open Sans" w:eastAsia="微软雅黑" w:cs="Open Sans"/>
                      <w:sz w:val="18"/>
                      <w:szCs w:val="18"/>
                    </w:rPr>
                  </w:pPr>
                  <w:r>
                    <w:rPr>
                      <w:rFonts w:hint="default" w:ascii="Open Sans" w:hAnsi="Open Sans" w:eastAsia="微软雅黑" w:cs="Open Sans"/>
                      <w:kern w:val="0"/>
                      <w:sz w:val="18"/>
                      <w:szCs w:val="18"/>
                      <w:lang w:val="en-US" w:eastAsia="zh-CN" w:bidi="ar"/>
                    </w:rPr>
                    <w:t xml:space="preserve"/>
                  </w:r>
                </w:p>
              </w:tc>
              <w:tc>
                <w:tcPr>
                  <w:tcW w:w="4247"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0" w:afterAutospacing="0"/>
                    <w:ind w:left="0" w:right="0"/>
                    <w:jc w:val="left"/>
                    <w:rPr>
                      <w:rFonts w:hint="default" w:ascii="Open Sans" w:hAnsi="Open Sans" w:eastAsia="微软雅黑" w:cs="Open Sans"/>
                      <w:sz w:val="18"/>
                      <w:szCs w:val="18"/>
                    </w:rPr>
                  </w:pPr>
                  <w:r>
                    <w:rPr>
                      <w:rFonts w:hint="default" w:ascii="Open Sans" w:hAnsi="Open Sans" w:eastAsia="微软雅黑" w:cs="Open Sans"/>
                      <w:kern w:val="0"/>
                      <w:sz w:val="18"/>
                      <w:szCs w:val="18"/>
                      <w:lang w:val="en-US" w:eastAsia="zh-CN" w:bidi="ar"/>
                    </w:rPr>
                    <w:t xml:space="preserve"/>
                  </w:r>
                  <w:r>
                    <w:drawing>
                      <wp:inline xmlns:a="http://schemas.openxmlformats.org/drawingml/2006/main" xmlns:pic="http://schemas.openxmlformats.org/drawingml/2006/picture">
                        <wp:extent cx="108000" cy="108000"/>
                        <wp:docPr id="1020" name="Picture 68"/>
                        <wp:cNvGraphicFramePr>
                          <a:graphicFrameLocks noChangeAspect="1"/>
                        </wp:cNvGraphicFramePr>
                        <a:graphic>
                          <a:graphicData uri="http://schemas.openxmlformats.org/drawingml/2006/picture">
                            <pic:pic>
                              <pic:nvPicPr>
                                <pic:cNvPr id="0" name="warn.png"/>
                                <pic:cNvPicPr/>
                              </pic:nvPicPr>
                              <pic:blipFill>
                                <a:blip r:embed="rId23"/>
                                <a:stretch>
                                  <a:fillRect/>
                                </a:stretch>
                              </pic:blipFill>
                              <pic:spPr>
                                <a:xfrm>
                                  <a:off x="0" y="0"/>
                                  <a:ext cx="108000" cy="108000"/>
                                </a:xfrm>
                                <a:prstGeom prst="rect"/>
                              </pic:spPr>
                            </pic:pic>
                          </a:graphicData>
                        </a:graphic>
                      </wp:inline>
                    </w:drawing>
                  </w:r>
                  <w:r>
                    <w:t xml:space="preserve"/>
                  </w:r>
                  <w:r>
                    <w:rPr>
                      <w:rFonts w:hint="default" w:ascii="Open Sans" w:hAnsi="Open Sans" w:eastAsia="微软雅黑" w:cs="Open Sans"/>
                      <w:color w:val="FF0000"/>
                      <w:kern w:val="0"/>
                      <w:sz w:val="18"/>
                      <w:szCs w:val="18"/>
                      <w:lang w:val="en-US" w:eastAsia="zh-CN" w:bidi="ar"/>
                    </w:rPr>
                    <w:t xml:space="preserve">Network Boot Protocol Type Detection</w:t>
                  </w:r>
                  <w:r>
                    <w:rPr>
                      <w:rFonts w:hint="eastAsia" w:ascii="Open Sans" w:hAnsi="Open Sans" w:eastAsia="微软雅黑" w:cs="Open Sans"/>
                      <w:color w:val="auto"/>
                      <w:kern w:val="0"/>
                      <w:sz w:val="18"/>
                      <w:szCs w:val="18"/>
                      <w:lang w:val="en-US" w:eastAsia="zh-CN" w:bidi="ar"/>
                    </w:rPr>
                    <w:t xml:space="preserve">: </w:t>
                  </w:r>
                  <w:r>
                    <w:rPr>
                      <w:rFonts w:hint="default" w:ascii="Open Sans" w:hAnsi="Open Sans" w:eastAsia="微软雅黑" w:cs="Open Sans"/>
                      <w:kern w:val="0"/>
                      <w:sz w:val="18"/>
                      <w:szCs w:val="18"/>
                      <w:lang w:val="en-US" w:eastAsia="zh-CN" w:bidi="ar"/>
                    </w:rPr>
                    <w:t xml:space="preserve">May be incompatible between platforms, causing normal startup failure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657" w:type="dxa"/>
                  <w:tcBorders>
                    <w:top w:val="single" w:color="auto" w:sz="4" w:space="0"/>
                    <w:left w:val="single" w:color="auto" w:sz="4" w:space="0"/>
                    <w:bottom w:val="single" w:color="auto" w:sz="4" w:space="0"/>
                    <w:right w:val="single" w:color="auto" w:sz="4" w:space="0"/>
                  </w:tcBorders>
                  <w:shd w:val="clear" w:color="auto" w:fill="auto"/>
                  <w:vAlign w:val="top"/>
                  <w:vMerge w:val="continue"/>
                </w:tcPr>
                <w:p>
                  <w:pPr>
                    <w:keepNext w:val="0"/>
                    <w:keepLines w:val="0"/>
                    <w:widowControl/>
                    <w:suppressLineNumbers w:val="0"/>
                    <w:spacing w:before="0" w:beforeAutospacing="0" w:after="0" w:afterAutospacing="0"/>
                    <w:ind w:left="0" w:right="0"/>
                    <w:jc w:val="center"/>
                    <w:rPr>
                      <w:rFonts w:hint="default" w:ascii="Open Sans" w:hAnsi="Open Sans" w:eastAsia="微软雅黑" w:cs="Open Sans"/>
                      <w:sz w:val="18"/>
                      <w:szCs w:val="18"/>
                    </w:rPr>
                  </w:pPr>
                  <w:r>
                    <w:rPr>
                      <w:rFonts w:hint="default" w:ascii="Open Sans" w:hAnsi="Open Sans" w:eastAsia="微软雅黑" w:cs="Open Sans"/>
                      <w:kern w:val="0"/>
                      <w:sz w:val="18"/>
                      <w:szCs w:val="18"/>
                      <w:lang w:val="en-US" w:eastAsia="zh-CN" w:bidi="ar"/>
                    </w:rPr>
                    <w:t xml:space="preserve"/>
                  </w:r>
                </w:p>
              </w:tc>
              <w:tc>
                <w:tcPr>
                  <w:tcW w:w="4247"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0" w:afterAutospacing="0"/>
                    <w:ind w:left="0" w:right="0"/>
                    <w:jc w:val="left"/>
                    <w:rPr>
                      <w:rFonts w:hint="default" w:ascii="Open Sans" w:hAnsi="Open Sans" w:eastAsia="微软雅黑" w:cs="Open Sans"/>
                      <w:sz w:val="18"/>
                      <w:szCs w:val="18"/>
                    </w:rPr>
                  </w:pPr>
                  <w:r>
                    <w:rPr>
                      <w:rFonts w:hint="default" w:ascii="Open Sans" w:hAnsi="Open Sans" w:eastAsia="微软雅黑" w:cs="Open Sans"/>
                      <w:kern w:val="0"/>
                      <w:sz w:val="18"/>
                      <w:szCs w:val="18"/>
                      <w:lang w:val="en-US" w:eastAsia="zh-CN" w:bidi="ar"/>
                    </w:rPr>
                    <w:t xml:space="preserve"/>
                  </w:r>
                  <w:r>
                    <w:drawing>
                      <wp:inline xmlns:a="http://schemas.openxmlformats.org/drawingml/2006/main" xmlns:pic="http://schemas.openxmlformats.org/drawingml/2006/picture">
                        <wp:extent cx="108000" cy="108000"/>
                        <wp:docPr id="1021" name="Picture 68"/>
                        <wp:cNvGraphicFramePr>
                          <a:graphicFrameLocks noChangeAspect="1"/>
                        </wp:cNvGraphicFramePr>
                        <a:graphic>
                          <a:graphicData uri="http://schemas.openxmlformats.org/drawingml/2006/picture">
                            <pic:pic>
                              <pic:nvPicPr>
                                <pic:cNvPr id="0" name="warn.png"/>
                                <pic:cNvPicPr/>
                              </pic:nvPicPr>
                              <pic:blipFill>
                                <a:blip r:embed="rId23"/>
                                <a:stretch>
                                  <a:fillRect/>
                                </a:stretch>
                              </pic:blipFill>
                              <pic:spPr>
                                <a:xfrm>
                                  <a:off x="0" y="0"/>
                                  <a:ext cx="108000" cy="108000"/>
                                </a:xfrm>
                                <a:prstGeom prst="rect"/>
                              </pic:spPr>
                            </pic:pic>
                          </a:graphicData>
                        </a:graphic>
                      </wp:inline>
                    </w:drawing>
                  </w:r>
                  <w:r>
                    <w:t xml:space="preserve"/>
                  </w:r>
                  <w:r>
                    <w:rPr>
                      <w:rFonts w:hint="default" w:ascii="Open Sans" w:hAnsi="Open Sans" w:eastAsia="微软雅黑" w:cs="Open Sans"/>
                      <w:color w:val="FF0000"/>
                      <w:kern w:val="0"/>
                      <w:sz w:val="18"/>
                      <w:szCs w:val="18"/>
                      <w:lang w:val="en-US" w:eastAsia="zh-CN" w:bidi="ar"/>
                    </w:rPr>
                    <w:t xml:space="preserve">Enable/Disable DHCP Detection</w:t>
                  </w:r>
                  <w:r>
                    <w:rPr>
                      <w:rFonts w:hint="eastAsia" w:ascii="Open Sans" w:hAnsi="Open Sans" w:eastAsia="微软雅黑" w:cs="Open Sans"/>
                      <w:color w:val="auto"/>
                      <w:kern w:val="0"/>
                      <w:sz w:val="18"/>
                      <w:szCs w:val="18"/>
                      <w:lang w:val="en-US" w:eastAsia="zh-CN" w:bidi="ar"/>
                    </w:rPr>
                    <w:t xml:space="preserve">: </w:t>
                  </w:r>
                  <w:r>
                    <w:rPr>
                      <w:rFonts w:hint="default" w:ascii="Open Sans" w:hAnsi="Open Sans" w:eastAsia="微软雅黑" w:cs="Open Sans"/>
                      <w:kern w:val="0"/>
                      <w:sz w:val="18"/>
                      <w:szCs w:val="18"/>
                      <w:lang w:val="en-US" w:eastAsia="zh-CN" w:bidi="ar"/>
                    </w:rPr>
                    <w:t xml:space="preserve">May cause inconsistent behavior, affecting IP address allocation methods.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657" w:type="dxa"/>
                  <w:tcBorders>
                    <w:top w:val="single" w:color="auto" w:sz="4" w:space="0"/>
                    <w:left w:val="single" w:color="auto" w:sz="4" w:space="0"/>
                    <w:bottom w:val="single" w:color="auto" w:sz="4" w:space="0"/>
                    <w:right w:val="single" w:color="auto" w:sz="4" w:space="0"/>
                  </w:tcBorders>
                  <w:shd w:val="clear" w:color="auto" w:fill="auto"/>
                  <w:vAlign w:val="top"/>
                  <w:vMerge w:val="continue"/>
                </w:tcPr>
                <w:p>
                  <w:pPr>
                    <w:keepNext w:val="0"/>
                    <w:keepLines w:val="0"/>
                    <w:widowControl/>
                    <w:suppressLineNumbers w:val="0"/>
                    <w:spacing w:before="0" w:beforeAutospacing="0" w:after="0" w:afterAutospacing="0"/>
                    <w:ind w:left="0" w:right="0"/>
                    <w:jc w:val="center"/>
                    <w:rPr>
                      <w:rFonts w:hint="default" w:ascii="Open Sans" w:hAnsi="Open Sans" w:eastAsia="微软雅黑" w:cs="Open Sans"/>
                      <w:sz w:val="18"/>
                      <w:szCs w:val="18"/>
                    </w:rPr>
                  </w:pPr>
                  <w:r>
                    <w:rPr>
                      <w:rFonts w:hint="default" w:ascii="Open Sans" w:hAnsi="Open Sans" w:eastAsia="微软雅黑" w:cs="Open Sans"/>
                      <w:kern w:val="0"/>
                      <w:sz w:val="18"/>
                      <w:szCs w:val="18"/>
                      <w:lang w:val="en-US" w:eastAsia="zh-CN" w:bidi="ar"/>
                    </w:rPr>
                    <w:t xml:space="preserve"/>
                  </w:r>
                </w:p>
              </w:tc>
              <w:tc>
                <w:tcPr>
                  <w:tcW w:w="4247"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0" w:afterAutospacing="0"/>
                    <w:ind w:left="0" w:right="0"/>
                    <w:jc w:val="left"/>
                    <w:rPr>
                      <w:rFonts w:hint="default" w:ascii="Open Sans" w:hAnsi="Open Sans" w:eastAsia="微软雅黑" w:cs="Open Sans"/>
                      <w:sz w:val="18"/>
                      <w:szCs w:val="18"/>
                    </w:rPr>
                  </w:pPr>
                  <w:r>
                    <w:rPr>
                      <w:rFonts w:hint="default" w:ascii="Open Sans" w:hAnsi="Open Sans" w:eastAsia="微软雅黑" w:cs="Open Sans"/>
                      <w:kern w:val="0"/>
                      <w:sz w:val="18"/>
                      <w:szCs w:val="18"/>
                      <w:lang w:val="en-US" w:eastAsia="zh-CN" w:bidi="ar"/>
                    </w:rPr>
                    <w:t xml:space="preserve"/>
                  </w:r>
                  <w:r>
                    <w:drawing>
                      <wp:inline xmlns:a="http://schemas.openxmlformats.org/drawingml/2006/main" xmlns:pic="http://schemas.openxmlformats.org/drawingml/2006/picture">
                        <wp:extent cx="108000" cy="108000"/>
                        <wp:docPr id="1022" name="Picture 68"/>
                        <wp:cNvGraphicFramePr>
                          <a:graphicFrameLocks noChangeAspect="1"/>
                        </wp:cNvGraphicFramePr>
                        <a:graphic>
                          <a:graphicData uri="http://schemas.openxmlformats.org/drawingml/2006/picture">
                            <pic:pic>
                              <pic:nvPicPr>
                                <pic:cNvPr id="0" name="warn.png"/>
                                <pic:cNvPicPr/>
                              </pic:nvPicPr>
                              <pic:blipFill>
                                <a:blip r:embed="rId23"/>
                                <a:stretch>
                                  <a:fillRect/>
                                </a:stretch>
                              </pic:blipFill>
                              <pic:spPr>
                                <a:xfrm>
                                  <a:off x="0" y="0"/>
                                  <a:ext cx="108000" cy="108000"/>
                                </a:xfrm>
                                <a:prstGeom prst="rect"/>
                              </pic:spPr>
                            </pic:pic>
                          </a:graphicData>
                        </a:graphic>
                      </wp:inline>
                    </w:drawing>
                  </w:r>
                  <w:r>
                    <w:t xml:space="preserve"/>
                  </w:r>
                  <w:r>
                    <w:rPr>
                      <w:rFonts w:hint="default" w:ascii="Open Sans" w:hAnsi="Open Sans" w:eastAsia="微软雅黑" w:cs="Open Sans"/>
                      <w:color w:val="FF0000"/>
                      <w:kern w:val="0"/>
                      <w:sz w:val="18"/>
                      <w:szCs w:val="18"/>
                      <w:lang w:val="en-US" w:eastAsia="zh-CN" w:bidi="ar"/>
                    </w:rPr>
                    <w:t xml:space="preserve">Disk Set Maximum Storage I/O Limit</w:t>
                  </w:r>
                  <w:r>
                    <w:rPr>
                      <w:rFonts w:hint="eastAsia" w:ascii="Open Sans" w:hAnsi="Open Sans" w:eastAsia="微软雅黑" w:cs="Open Sans"/>
                      <w:color w:val="auto"/>
                      <w:kern w:val="0"/>
                      <w:sz w:val="18"/>
                      <w:szCs w:val="18"/>
                      <w:lang w:val="en-US" w:eastAsia="zh-CN" w:bidi="ar"/>
                    </w:rPr>
                    <w:t xml:space="preserve">: </w:t>
                  </w:r>
                  <w:r>
                    <w:rPr>
                      <w:rFonts w:hint="default" w:ascii="Open Sans" w:hAnsi="Open Sans" w:eastAsia="微软雅黑" w:cs="Open Sans"/>
                      <w:kern w:val="0"/>
                      <w:sz w:val="18"/>
                      <w:szCs w:val="18"/>
                      <w:lang w:val="en-US" w:eastAsia="zh-CN" w:bidi="ar"/>
                    </w:rPr>
                    <w:t xml:space="preserve">May cause inconsistent performance, affecting virtual machine performance.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657" w:type="dxa"/>
                  <w:tcBorders>
                    <w:top w:val="single" w:color="auto" w:sz="4" w:space="0"/>
                    <w:left w:val="single" w:color="auto" w:sz="4" w:space="0"/>
                    <w:bottom w:val="single" w:color="auto" w:sz="4" w:space="0"/>
                    <w:right w:val="single" w:color="auto" w:sz="4" w:space="0"/>
                  </w:tcBorders>
                  <w:shd w:val="clear" w:color="auto" w:fill="auto"/>
                  <w:vAlign w:val="top"/>
                  <w:vMerge w:val="continue"/>
                </w:tcPr>
                <w:p>
                  <w:pPr>
                    <w:keepNext w:val="0"/>
                    <w:keepLines w:val="0"/>
                    <w:widowControl/>
                    <w:suppressLineNumbers w:val="0"/>
                    <w:spacing w:before="0" w:beforeAutospacing="0" w:after="0" w:afterAutospacing="0"/>
                    <w:ind w:left="0" w:right="0"/>
                    <w:jc w:val="center"/>
                    <w:rPr>
                      <w:rFonts w:hint="default" w:ascii="Open Sans" w:hAnsi="Open Sans" w:eastAsia="微软雅黑" w:cs="Open Sans"/>
                      <w:sz w:val="18"/>
                      <w:szCs w:val="18"/>
                    </w:rPr>
                  </w:pPr>
                  <w:r>
                    <w:rPr>
                      <w:rFonts w:hint="default" w:ascii="Open Sans" w:hAnsi="Open Sans" w:eastAsia="微软雅黑" w:cs="Open Sans"/>
                      <w:kern w:val="0"/>
                      <w:sz w:val="18"/>
                      <w:szCs w:val="18"/>
                      <w:lang w:val="en-US" w:eastAsia="zh-CN" w:bidi="ar"/>
                    </w:rPr>
                    <w:t xml:space="preserve"/>
                  </w:r>
                </w:p>
              </w:tc>
              <w:tc>
                <w:tcPr>
                  <w:tcW w:w="4247"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0" w:afterAutospacing="0"/>
                    <w:ind w:left="0" w:right="0"/>
                    <w:jc w:val="left"/>
                    <w:rPr>
                      <w:rFonts w:hint="default" w:ascii="Open Sans" w:hAnsi="Open Sans" w:eastAsia="微软雅黑" w:cs="Open Sans"/>
                      <w:sz w:val="18"/>
                      <w:szCs w:val="18"/>
                    </w:rPr>
                  </w:pPr>
                  <w:r>
                    <w:rPr>
                      <w:rFonts w:hint="default" w:ascii="Open Sans" w:hAnsi="Open Sans" w:eastAsia="微软雅黑" w:cs="Open Sans"/>
                      <w:kern w:val="0"/>
                      <w:sz w:val="18"/>
                      <w:szCs w:val="18"/>
                      <w:lang w:val="en-US" w:eastAsia="zh-CN" w:bidi="ar"/>
                    </w:rPr>
                    <w:t xml:space="preserve"/>
                  </w:r>
                  <w:r>
                    <w:drawing>
                      <wp:inline xmlns:a="http://schemas.openxmlformats.org/drawingml/2006/main" xmlns:pic="http://schemas.openxmlformats.org/drawingml/2006/picture">
                        <wp:extent cx="108000" cy="108000"/>
                        <wp:docPr id="1023" name="Picture 68"/>
                        <wp:cNvGraphicFramePr>
                          <a:graphicFrameLocks noChangeAspect="1"/>
                        </wp:cNvGraphicFramePr>
                        <a:graphic>
                          <a:graphicData uri="http://schemas.openxmlformats.org/drawingml/2006/picture">
                            <pic:pic>
                              <pic:nvPicPr>
                                <pic:cNvPr id="0" name="warn.png"/>
                                <pic:cNvPicPr/>
                              </pic:nvPicPr>
                              <pic:blipFill>
                                <a:blip r:embed="rId23"/>
                                <a:stretch>
                                  <a:fillRect/>
                                </a:stretch>
                              </pic:blipFill>
                              <pic:spPr>
                                <a:xfrm>
                                  <a:off x="0" y="0"/>
                                  <a:ext cx="108000" cy="108000"/>
                                </a:xfrm>
                                <a:prstGeom prst="rect"/>
                              </pic:spPr>
                            </pic:pic>
                          </a:graphicData>
                        </a:graphic>
                      </wp:inline>
                    </w:drawing>
                  </w:r>
                  <w:r>
                    <w:t xml:space="preserve"/>
                  </w:r>
                  <w:r>
                    <w:rPr>
                      <w:rFonts w:hint="default" w:ascii="Open Sans" w:hAnsi="Open Sans" w:eastAsia="微软雅黑" w:cs="Open Sans"/>
                      <w:color w:val="FF0000"/>
                      <w:kern w:val="0"/>
                      <w:sz w:val="18"/>
                      <w:szCs w:val="18"/>
                      <w:lang w:val="en-US" w:eastAsia="zh-CN" w:bidi="ar"/>
                    </w:rPr>
                    <w:t xml:space="preserve">Disk Shares Level</w:t>
                  </w:r>
                  <w:r>
                    <w:rPr>
                      <w:rFonts w:hint="eastAsia" w:ascii="Open Sans" w:hAnsi="Open Sans" w:eastAsia="微软雅黑" w:cs="Open Sans"/>
                      <w:color w:val="auto"/>
                      <w:kern w:val="0"/>
                      <w:sz w:val="18"/>
                      <w:szCs w:val="18"/>
                      <w:lang w:val="en-US" w:eastAsia="zh-CN" w:bidi="ar"/>
                    </w:rPr>
                    <w:t xml:space="preserve">: </w:t>
                  </w:r>
                  <w:r>
                    <w:rPr>
                      <w:rFonts w:hint="default" w:ascii="Open Sans" w:hAnsi="Open Sans" w:eastAsia="微软雅黑" w:cs="Open Sans"/>
                      <w:kern w:val="0"/>
                      <w:sz w:val="18"/>
                      <w:szCs w:val="18"/>
                      <w:lang w:val="en-US" w:eastAsia="zh-CN" w:bidi="ar"/>
                    </w:rPr>
                    <w:t xml:space="preserve">May be inconsistent across different platforms, affecting resource allocation strategies.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657" w:type="dxa"/>
                  <w:tcBorders>
                    <w:top w:val="single" w:color="auto" w:sz="4" w:space="0"/>
                    <w:left w:val="single" w:color="auto" w:sz="4" w:space="0"/>
                    <w:bottom w:val="single" w:color="auto" w:sz="4" w:space="0"/>
                    <w:right w:val="single" w:color="auto" w:sz="4" w:space="0"/>
                  </w:tcBorders>
                  <w:shd w:val="clear" w:color="auto" w:fill="auto"/>
                  <w:vAlign w:val="top"/>
                  <w:vMerge w:val="continue"/>
                </w:tcPr>
                <w:p>
                  <w:pPr>
                    <w:keepNext w:val="0"/>
                    <w:keepLines w:val="0"/>
                    <w:widowControl/>
                    <w:suppressLineNumbers w:val="0"/>
                    <w:spacing w:before="0" w:beforeAutospacing="0" w:after="0" w:afterAutospacing="0"/>
                    <w:ind w:left="0" w:right="0"/>
                    <w:jc w:val="center"/>
                    <w:rPr>
                      <w:rFonts w:hint="default" w:ascii="Open Sans" w:hAnsi="Open Sans" w:eastAsia="微软雅黑" w:cs="Open Sans"/>
                      <w:sz w:val="18"/>
                      <w:szCs w:val="18"/>
                    </w:rPr>
                  </w:pPr>
                  <w:r>
                    <w:rPr>
                      <w:rFonts w:hint="default" w:ascii="Open Sans" w:hAnsi="Open Sans" w:eastAsia="微软雅黑" w:cs="Open Sans"/>
                      <w:kern w:val="0"/>
                      <w:sz w:val="18"/>
                      <w:szCs w:val="18"/>
                      <w:lang w:val="en-US" w:eastAsia="zh-CN" w:bidi="ar"/>
                    </w:rPr>
                    <w:t xml:space="preserve"/>
                  </w:r>
                </w:p>
              </w:tc>
              <w:tc>
                <w:tcPr>
                  <w:tcW w:w="4247"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0" w:afterAutospacing="0"/>
                    <w:ind w:left="0" w:right="0"/>
                    <w:jc w:val="left"/>
                    <w:rPr>
                      <w:rFonts w:hint="default" w:ascii="Open Sans" w:hAnsi="Open Sans" w:eastAsia="微软雅黑" w:cs="Open Sans"/>
                      <w:sz w:val="18"/>
                      <w:szCs w:val="18"/>
                    </w:rPr>
                  </w:pPr>
                  <w:r>
                    <w:rPr>
                      <w:rFonts w:hint="default" w:ascii="Open Sans" w:hAnsi="Open Sans" w:eastAsia="微软雅黑" w:cs="Open Sans"/>
                      <w:kern w:val="0"/>
                      <w:sz w:val="18"/>
                      <w:szCs w:val="18"/>
                      <w:lang w:val="en-US" w:eastAsia="zh-CN" w:bidi="ar"/>
                    </w:rPr>
                    <w:t xml:space="preserve"/>
                  </w:r>
                  <w:r>
                    <w:drawing>
                      <wp:inline xmlns:a="http://schemas.openxmlformats.org/drawingml/2006/main" xmlns:pic="http://schemas.openxmlformats.org/drawingml/2006/picture">
                        <wp:extent cx="108000" cy="108000"/>
                        <wp:docPr id="1024" name="Picture 68"/>
                        <wp:cNvGraphicFramePr>
                          <a:graphicFrameLocks noChangeAspect="1"/>
                        </wp:cNvGraphicFramePr>
                        <a:graphic>
                          <a:graphicData uri="http://schemas.openxmlformats.org/drawingml/2006/picture">
                            <pic:pic>
                              <pic:nvPicPr>
                                <pic:cNvPr id="0" name="warn.png"/>
                                <pic:cNvPicPr/>
                              </pic:nvPicPr>
                              <pic:blipFill>
                                <a:blip r:embed="rId23"/>
                                <a:stretch>
                                  <a:fillRect/>
                                </a:stretch>
                              </pic:blipFill>
                              <pic:spPr>
                                <a:xfrm>
                                  <a:off x="0" y="0"/>
                                  <a:ext cx="108000" cy="108000"/>
                                </a:xfrm>
                                <a:prstGeom prst="rect"/>
                              </pic:spPr>
                            </pic:pic>
                          </a:graphicData>
                        </a:graphic>
                      </wp:inline>
                    </w:drawing>
                  </w:r>
                  <w:r>
                    <w:t xml:space="preserve"/>
                  </w:r>
                  <w:r>
                    <w:rPr>
                      <w:rFonts w:hint="default" w:ascii="Open Sans" w:hAnsi="Open Sans" w:eastAsia="微软雅黑" w:cs="Open Sans"/>
                      <w:color w:val="FF0000"/>
                      <w:kern w:val="0"/>
                      <w:sz w:val="18"/>
                      <w:szCs w:val="18"/>
                      <w:lang w:val="en-US" w:eastAsia="zh-CN" w:bidi="ar"/>
                    </w:rPr>
                    <w:t xml:space="preserve">Device Storage I/O Share Amount Detection</w:t>
                  </w:r>
                  <w:r>
                    <w:rPr>
                      <w:rFonts w:hint="eastAsia" w:ascii="Open Sans" w:hAnsi="Open Sans" w:eastAsia="微软雅黑" w:cs="Open Sans"/>
                      <w:color w:val="auto"/>
                      <w:kern w:val="0"/>
                      <w:sz w:val="18"/>
                      <w:szCs w:val="18"/>
                      <w:lang w:val="en-US" w:eastAsia="zh-CN" w:bidi="ar"/>
                    </w:rPr>
                    <w:t xml:space="preserve">: </w:t>
                  </w:r>
                  <w:r>
                    <w:rPr>
                      <w:rFonts w:hint="default" w:ascii="Open Sans" w:hAnsi="Open Sans" w:eastAsia="微软雅黑" w:cs="Open Sans"/>
                      <w:kern w:val="0"/>
                      <w:sz w:val="18"/>
                      <w:szCs w:val="18"/>
                      <w:lang w:val="en-US" w:eastAsia="zh-CN" w:bidi="ar"/>
                    </w:rPr>
                    <w:t xml:space="preserve">May affect virtual machine performance.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657" w:type="dxa"/>
                  <w:tcBorders>
                    <w:top w:val="single" w:color="auto" w:sz="4" w:space="0"/>
                    <w:left w:val="single" w:color="auto" w:sz="4" w:space="0"/>
                    <w:bottom w:val="single" w:color="auto" w:sz="4" w:space="0"/>
                    <w:right w:val="single" w:color="auto" w:sz="4" w:space="0"/>
                  </w:tcBorders>
                  <w:shd w:val="clear" w:color="auto" w:fill="auto"/>
                  <w:vAlign w:val="top"/>
                  <w:vMerge w:val="continue"/>
                </w:tcPr>
                <w:p>
                  <w:pPr>
                    <w:keepNext w:val="0"/>
                    <w:keepLines w:val="0"/>
                    <w:widowControl/>
                    <w:suppressLineNumbers w:val="0"/>
                    <w:spacing w:before="0" w:beforeAutospacing="0" w:after="0" w:afterAutospacing="0"/>
                    <w:ind w:left="0" w:right="0"/>
                    <w:jc w:val="center"/>
                    <w:rPr>
                      <w:rFonts w:hint="default" w:ascii="Open Sans" w:hAnsi="Open Sans" w:eastAsia="微软雅黑" w:cs="Open Sans"/>
                      <w:sz w:val="18"/>
                      <w:szCs w:val="18"/>
                    </w:rPr>
                  </w:pPr>
                  <w:r>
                    <w:rPr>
                      <w:rFonts w:hint="default" w:ascii="Open Sans" w:hAnsi="Open Sans" w:eastAsia="微软雅黑" w:cs="Open Sans"/>
                      <w:kern w:val="0"/>
                      <w:sz w:val="18"/>
                      <w:szCs w:val="18"/>
                      <w:lang w:val="en-US" w:eastAsia="zh-CN" w:bidi="ar"/>
                    </w:rPr>
                    <w:t xml:space="preserve"/>
                  </w:r>
                </w:p>
              </w:tc>
              <w:tc>
                <w:tcPr>
                  <w:tcW w:w="4247"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0" w:afterAutospacing="0"/>
                    <w:ind w:left="0" w:right="0"/>
                    <w:jc w:val="left"/>
                    <w:rPr>
                      <w:rFonts w:hint="default" w:ascii="Open Sans" w:hAnsi="Open Sans" w:eastAsia="微软雅黑" w:cs="Open Sans"/>
                      <w:sz w:val="18"/>
                      <w:szCs w:val="18"/>
                    </w:rPr>
                  </w:pPr>
                  <w:r>
                    <w:rPr>
                      <w:rFonts w:hint="default" w:ascii="Open Sans" w:hAnsi="Open Sans" w:eastAsia="微软雅黑" w:cs="Open Sans"/>
                      <w:kern w:val="0"/>
                      <w:sz w:val="18"/>
                      <w:szCs w:val="18"/>
                      <w:lang w:val="en-US" w:eastAsia="zh-CN" w:bidi="ar"/>
                    </w:rPr>
                    <w:t xml:space="preserve"/>
                  </w:r>
                  <w:r>
                    <w:drawing>
                      <wp:inline xmlns:a="http://schemas.openxmlformats.org/drawingml/2006/main" xmlns:pic="http://schemas.openxmlformats.org/drawingml/2006/picture">
                        <wp:extent cx="108000" cy="108000"/>
                        <wp:docPr id="1025" name="Picture 68"/>
                        <wp:cNvGraphicFramePr>
                          <a:graphicFrameLocks noChangeAspect="1"/>
                        </wp:cNvGraphicFramePr>
                        <a:graphic>
                          <a:graphicData uri="http://schemas.openxmlformats.org/drawingml/2006/picture">
                            <pic:pic>
                              <pic:nvPicPr>
                                <pic:cNvPr id="0" name="warn.png"/>
                                <pic:cNvPicPr/>
                              </pic:nvPicPr>
                              <pic:blipFill>
                                <a:blip r:embed="rId23"/>
                                <a:stretch>
                                  <a:fillRect/>
                                </a:stretch>
                              </pic:blipFill>
                              <pic:spPr>
                                <a:xfrm>
                                  <a:off x="0" y="0"/>
                                  <a:ext cx="108000" cy="108000"/>
                                </a:xfrm>
                                <a:prstGeom prst="rect"/>
                              </pic:spPr>
                            </pic:pic>
                          </a:graphicData>
                        </a:graphic>
                      </wp:inline>
                    </w:drawing>
                  </w:r>
                  <w:r>
                    <w:t xml:space="preserve"/>
                  </w:r>
                  <w:r>
                    <w:rPr>
                      <w:rFonts w:hint="default" w:ascii="Open Sans" w:hAnsi="Open Sans" w:eastAsia="微软雅黑" w:cs="Open Sans"/>
                      <w:color w:val="FF0000"/>
                      <w:kern w:val="0"/>
                      <w:sz w:val="18"/>
                      <w:szCs w:val="18"/>
                      <w:lang w:val="en-US" w:eastAsia="zh-CN" w:bidi="ar"/>
                    </w:rPr>
                    <w:t xml:space="preserve">Device Controller Key Value Detection</w:t>
                  </w:r>
                  <w:r>
                    <w:rPr>
                      <w:rFonts w:hint="eastAsia" w:ascii="Open Sans" w:hAnsi="Open Sans" w:eastAsia="微软雅黑" w:cs="Open Sans"/>
                      <w:color w:val="auto"/>
                      <w:kern w:val="0"/>
                      <w:sz w:val="18"/>
                      <w:szCs w:val="18"/>
                      <w:lang w:val="en-US" w:eastAsia="zh-CN" w:bidi="ar"/>
                    </w:rPr>
                    <w:t xml:space="preserve">: </w:t>
                  </w:r>
                  <w:r>
                    <w:rPr>
                      <w:rFonts w:hint="default" w:ascii="Open Sans" w:hAnsi="Open Sans" w:eastAsia="微软雅黑" w:cs="Open Sans"/>
                      <w:kern w:val="0"/>
                      <w:sz w:val="18"/>
                      <w:szCs w:val="18"/>
                      <w:lang w:val="en-US" w:eastAsia="zh-CN" w:bidi="ar"/>
                    </w:rPr>
                    <w:t xml:space="preserve">May affect virtual machine performance.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657" w:type="dxa"/>
                  <w:tcBorders>
                    <w:top w:val="single" w:color="auto" w:sz="4" w:space="0"/>
                    <w:left w:val="single" w:color="auto" w:sz="4" w:space="0"/>
                    <w:bottom w:val="single" w:color="auto" w:sz="4" w:space="0"/>
                    <w:right w:val="single" w:color="auto" w:sz="4" w:space="0"/>
                  </w:tcBorders>
                  <w:shd w:val="clear" w:color="auto" w:fill="auto"/>
                  <w:vAlign w:val="top"/>
                  <w:vMerge w:val="continue"/>
                </w:tcPr>
                <w:p>
                  <w:pPr>
                    <w:keepNext w:val="0"/>
                    <w:keepLines w:val="0"/>
                    <w:widowControl/>
                    <w:suppressLineNumbers w:val="0"/>
                    <w:spacing w:before="0" w:beforeAutospacing="0" w:after="0" w:afterAutospacing="0"/>
                    <w:ind w:left="0" w:right="0"/>
                    <w:jc w:val="center"/>
                    <w:rPr>
                      <w:rFonts w:hint="default" w:ascii="Open Sans" w:hAnsi="Open Sans" w:eastAsia="微软雅黑" w:cs="Open Sans"/>
                      <w:sz w:val="18"/>
                      <w:szCs w:val="18"/>
                    </w:rPr>
                  </w:pPr>
                  <w:r>
                    <w:rPr>
                      <w:rFonts w:hint="default" w:ascii="Open Sans" w:hAnsi="Open Sans" w:eastAsia="微软雅黑" w:cs="Open Sans"/>
                      <w:kern w:val="0"/>
                      <w:sz w:val="18"/>
                      <w:szCs w:val="18"/>
                      <w:lang w:val="en-US" w:eastAsia="zh-CN" w:bidi="ar"/>
                    </w:rPr>
                    <w:t xml:space="preserve"/>
                  </w:r>
                </w:p>
              </w:tc>
              <w:tc>
                <w:tcPr>
                  <w:tcW w:w="4247"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0" w:afterAutospacing="0"/>
                    <w:ind w:left="0" w:right="0"/>
                    <w:jc w:val="left"/>
                    <w:rPr>
                      <w:rFonts w:hint="default" w:ascii="Open Sans" w:hAnsi="Open Sans" w:eastAsia="微软雅黑" w:cs="Open Sans"/>
                      <w:sz w:val="18"/>
                      <w:szCs w:val="18"/>
                    </w:rPr>
                  </w:pPr>
                  <w:r>
                    <w:rPr>
                      <w:rFonts w:hint="default" w:ascii="Open Sans" w:hAnsi="Open Sans" w:eastAsia="微软雅黑" w:cs="Open Sans"/>
                      <w:kern w:val="0"/>
                      <w:sz w:val="18"/>
                      <w:szCs w:val="18"/>
                      <w:lang w:val="en-US" w:eastAsia="zh-CN" w:bidi="ar"/>
                    </w:rPr>
                    <w:t xml:space="preserve"/>
                  </w:r>
                  <w:r>
                    <w:drawing>
                      <wp:inline xmlns:a="http://schemas.openxmlformats.org/drawingml/2006/main" xmlns:pic="http://schemas.openxmlformats.org/drawingml/2006/picture">
                        <wp:extent cx="108000" cy="108000"/>
                        <wp:docPr id="1026" name="Picture 68"/>
                        <wp:cNvGraphicFramePr>
                          <a:graphicFrameLocks noChangeAspect="1"/>
                        </wp:cNvGraphicFramePr>
                        <a:graphic>
                          <a:graphicData uri="http://schemas.openxmlformats.org/drawingml/2006/picture">
                            <pic:pic>
                              <pic:nvPicPr>
                                <pic:cNvPr id="0" name="warn.png"/>
                                <pic:cNvPicPr/>
                              </pic:nvPicPr>
                              <pic:blipFill>
                                <a:blip r:embed="rId23"/>
                                <a:stretch>
                                  <a:fillRect/>
                                </a:stretch>
                              </pic:blipFill>
                              <pic:spPr>
                                <a:xfrm>
                                  <a:off x="0" y="0"/>
                                  <a:ext cx="108000" cy="108000"/>
                                </a:xfrm>
                                <a:prstGeom prst="rect"/>
                              </pic:spPr>
                            </pic:pic>
                          </a:graphicData>
                        </a:graphic>
                      </wp:inline>
                    </w:drawing>
                  </w:r>
                  <w:r>
                    <w:t xml:space="preserve"/>
                  </w:r>
                  <w:r>
                    <w:rPr>
                      <w:rFonts w:hint="default" w:ascii="Open Sans" w:hAnsi="Open Sans" w:eastAsia="微软雅黑" w:cs="Open Sans"/>
                      <w:color w:val="FF0000"/>
                      <w:kern w:val="0"/>
                      <w:sz w:val="18"/>
                      <w:szCs w:val="18"/>
                      <w:lang w:val="en-US" w:eastAsia="zh-CN" w:bidi="ar"/>
                    </w:rPr>
                    <w:t xml:space="preserve">Device Unit Number Detection</w:t>
                  </w:r>
                  <w:r>
                    <w:rPr>
                      <w:rFonts w:hint="eastAsia" w:ascii="Open Sans" w:hAnsi="Open Sans" w:eastAsia="微软雅黑" w:cs="Open Sans"/>
                      <w:color w:val="auto"/>
                      <w:kern w:val="0"/>
                      <w:sz w:val="18"/>
                      <w:szCs w:val="18"/>
                      <w:lang w:val="en-US" w:eastAsia="zh-CN" w:bidi="ar"/>
                    </w:rPr>
                    <w:t xml:space="preserve">: </w:t>
                  </w:r>
                  <w:r>
                    <w:rPr>
                      <w:rFonts w:hint="default" w:ascii="Open Sans" w:hAnsi="Open Sans" w:eastAsia="微软雅黑" w:cs="Open Sans"/>
                      <w:kern w:val="0"/>
                      <w:sz w:val="18"/>
                      <w:szCs w:val="18"/>
                      <w:lang w:val="en-US" w:eastAsia="zh-CN" w:bidi="ar"/>
                    </w:rPr>
                    <w:t xml:space="preserve">May affect virtual machine performance.</w:t>
                  </w:r>
                </w:p>
              </w:tc>
            </w:tr>
          </w:tbl>
          <w:p>
            <w:pPr>
              <w:widowControl w:val="0"/>
              <w:spacing w:before="40" w:after="80" w:line="300" w:lineRule="auto"/>
              <w:rPr>
                <w:rFonts w:ascii="Open Sans" w:hAnsi="Open Sans" w:eastAsia="微软雅黑" w:cs="Open Sans"/>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0" w:hRule="atLeast"/>
          <w:jc w:val="center"/>
        </w:trPr>
        <w:tc>
          <w:tcPr>
            <w:tcW w:w="1938" w:type="dxa"/>
          </w:tcPr>
          <w:p>
            <w:pPr>
              <w:widowControl w:val="0"/>
              <w:spacing w:before="40" w:after="80" w:line="300" w:lineRule="auto"/>
              <w:rPr>
                <w:rFonts w:ascii="Open Sans" w:hAnsi="Open Sans" w:eastAsia="微软雅黑" w:cs="Open Sans"/>
                <w:color w:val="000000"/>
                <w:sz w:val="18"/>
                <w:szCs w:val="18"/>
              </w:rPr>
            </w:pPr>
            <w:r>
              <w:rPr>
                <w:rFonts w:ascii="微软雅黑" w:hAnsi="微软雅黑" w:eastAsia="微软雅黑" w:cs="Open Sans"/>
                <w:color w:val="000000"/>
                <w:sz w:val="21"/>
                <w:szCs w:val="18"/>
              </w:rPr>
              <w:t xml:space="preserve">Discovered virtual machine</w:t>
            </w:r>
          </w:p>
        </w:tc>
        <w:tc>
          <w:tcPr>
            <w:tcW w:w="6567" w:type="dxa"/>
            <w:gridSpan w:val="2"/>
          </w:tcPr>
          <w:tbl>
            <w:tblPr>
              <w:tblStyle w:val="31"/>
              <w:tblW w:w="690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2657"/>
              <w:gridCol w:w="42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657" w:type="dxa"/>
                  <w:tcBorders>
                    <w:top w:val="single" w:color="auto" w:sz="4" w:space="0"/>
                    <w:left w:val="single" w:color="auto" w:sz="4" w:space="0"/>
                    <w:bottom w:val="single" w:color="auto" w:sz="4" w:space="0"/>
                    <w:right w:val="single" w:color="auto" w:sz="4" w:space="0"/>
                  </w:tcBorders>
                  <w:shd w:val="clear" w:color="auto" w:fill="auto"/>
                  <w:vAlign w:val="top"/>
                  <w:vMerge w:val="restart"/>
                </w:tcPr>
                <w:p>
                  <w:pPr>
                    <w:keepNext w:val="0"/>
                    <w:keepLines w:val="0"/>
                    <w:widowControl/>
                    <w:suppressLineNumbers w:val="0"/>
                    <w:spacing w:before="0" w:beforeAutospacing="0" w:after="0" w:afterAutospacing="0"/>
                    <w:ind w:left="0" w:right="0"/>
                    <w:jc w:val="center"/>
                    <w:rPr>
                      <w:rFonts w:hint="default" w:ascii="Open Sans" w:hAnsi="Open Sans" w:eastAsia="微软雅黑" w:cs="Open Sans"/>
                      <w:sz w:val="18"/>
                      <w:szCs w:val="18"/>
                    </w:rPr>
                  </w:pPr>
                  <w:r>
                    <w:rPr>
                      <w:rFonts w:hint="default" w:ascii="Open Sans" w:hAnsi="Open Sans" w:eastAsia="微软雅黑" w:cs="Open Sans"/>
                      <w:kern w:val="0"/>
                      <w:sz w:val="18"/>
                      <w:szCs w:val="18"/>
                      <w:lang w:val="en-US" w:eastAsia="zh-CN" w:bidi="ar"/>
                    </w:rPr>
                    <w:t xml:space="preserve">synology</w:t>
                  </w:r>
                </w:p>
              </w:tc>
              <w:tc>
                <w:tcPr>
                  <w:tcW w:w="4247"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0" w:afterAutospacing="0"/>
                    <w:ind w:left="0" w:right="0"/>
                    <w:jc w:val="left"/>
                    <w:rPr>
                      <w:rFonts w:hint="default" w:ascii="Open Sans" w:hAnsi="Open Sans" w:eastAsia="微软雅黑" w:cs="Open Sans"/>
                      <w:sz w:val="18"/>
                      <w:szCs w:val="18"/>
                    </w:rPr>
                  </w:pPr>
                  <w:r>
                    <w:rPr>
                      <w:rFonts w:hint="default" w:ascii="Open Sans" w:hAnsi="Open Sans" w:eastAsia="微软雅黑" w:cs="Open Sans"/>
                      <w:kern w:val="0"/>
                      <w:sz w:val="18"/>
                      <w:szCs w:val="18"/>
                      <w:lang w:val="en-US" w:eastAsia="zh-CN" w:bidi="ar"/>
                    </w:rPr>
                    <w:t xml:space="preserve"/>
                  </w:r>
                  <w:r>
                    <w:drawing>
                      <wp:inline xmlns:a="http://schemas.openxmlformats.org/drawingml/2006/main" xmlns:pic="http://schemas.openxmlformats.org/drawingml/2006/picture">
                        <wp:extent cx="108000" cy="108000"/>
                        <wp:docPr id="1027" name="Picture 68"/>
                        <wp:cNvGraphicFramePr>
                          <a:graphicFrameLocks noChangeAspect="1"/>
                        </wp:cNvGraphicFramePr>
                        <a:graphic>
                          <a:graphicData uri="http://schemas.openxmlformats.org/drawingml/2006/picture">
                            <pic:pic>
                              <pic:nvPicPr>
                                <pic:cNvPr id="0" name="warn.png"/>
                                <pic:cNvPicPr/>
                              </pic:nvPicPr>
                              <pic:blipFill>
                                <a:blip r:embed="rId23"/>
                                <a:stretch>
                                  <a:fillRect/>
                                </a:stretch>
                              </pic:blipFill>
                              <pic:spPr>
                                <a:xfrm>
                                  <a:off x="0" y="0"/>
                                  <a:ext cx="108000" cy="108000"/>
                                </a:xfrm>
                                <a:prstGeom prst="rect"/>
                              </pic:spPr>
                            </pic:pic>
                          </a:graphicData>
                        </a:graphic>
                      </wp:inline>
                    </w:drawing>
                  </w:r>
                  <w:r>
                    <w:t xml:space="preserve"/>
                  </w:r>
                  <w:r>
                    <w:rPr>
                      <w:rFonts w:hint="default" w:ascii="Open Sans" w:hAnsi="Open Sans" w:eastAsia="微软雅黑" w:cs="Open Sans"/>
                      <w:color w:val="FF0000"/>
                      <w:kern w:val="0"/>
                      <w:sz w:val="18"/>
                      <w:szCs w:val="18"/>
                      <w:lang w:val="en-US" w:eastAsia="zh-CN" w:bidi="ar"/>
                    </w:rPr>
                    <w:t xml:space="preserve">Authorization Change Detection</w:t>
                  </w:r>
                  <w:r>
                    <w:rPr>
                      <w:rFonts w:hint="eastAsia" w:ascii="Open Sans" w:hAnsi="Open Sans" w:eastAsia="微软雅黑" w:cs="Open Sans"/>
                      <w:color w:val="auto"/>
                      <w:kern w:val="0"/>
                      <w:sz w:val="18"/>
                      <w:szCs w:val="18"/>
                      <w:lang w:val="en-US" w:eastAsia="zh-CN" w:bidi="ar"/>
                    </w:rPr>
                    <w:t xml:space="preserve">: </w:t>
                  </w:r>
                  <w:r>
                    <w:rPr>
                      <w:rFonts w:hint="default" w:ascii="Open Sans" w:hAnsi="Open Sans" w:eastAsia="微软雅黑" w:cs="Open Sans"/>
                      <w:kern w:val="0"/>
                      <w:sz w:val="18"/>
                      <w:szCs w:val="18"/>
                      <w:lang w:val="en-US" w:eastAsia="zh-CN" w:bidi="ar"/>
                    </w:rPr>
                    <w:t xml:space="preserve">The migration method SCMT Point-to-Point Migration Method has authorization change risks.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657" w:type="dxa"/>
                  <w:tcBorders>
                    <w:top w:val="single" w:color="auto" w:sz="4" w:space="0"/>
                    <w:left w:val="single" w:color="auto" w:sz="4" w:space="0"/>
                    <w:bottom w:val="single" w:color="auto" w:sz="4" w:space="0"/>
                    <w:right w:val="single" w:color="auto" w:sz="4" w:space="0"/>
                  </w:tcBorders>
                  <w:shd w:val="clear" w:color="auto" w:fill="auto"/>
                  <w:vAlign w:val="top"/>
                  <w:vMerge w:val="continue"/>
                </w:tcPr>
                <w:p>
                  <w:pPr>
                    <w:keepNext w:val="0"/>
                    <w:keepLines w:val="0"/>
                    <w:widowControl/>
                    <w:suppressLineNumbers w:val="0"/>
                    <w:spacing w:before="0" w:beforeAutospacing="0" w:after="0" w:afterAutospacing="0"/>
                    <w:ind w:left="0" w:right="0"/>
                    <w:jc w:val="center"/>
                    <w:rPr>
                      <w:rFonts w:hint="default" w:ascii="Open Sans" w:hAnsi="Open Sans" w:eastAsia="微软雅黑" w:cs="Open Sans"/>
                      <w:sz w:val="18"/>
                      <w:szCs w:val="18"/>
                    </w:rPr>
                  </w:pPr>
                  <w:r>
                    <w:rPr>
                      <w:rFonts w:hint="default" w:ascii="Open Sans" w:hAnsi="Open Sans" w:eastAsia="微软雅黑" w:cs="Open Sans"/>
                      <w:kern w:val="0"/>
                      <w:sz w:val="18"/>
                      <w:szCs w:val="18"/>
                      <w:lang w:val="en-US" w:eastAsia="zh-CN" w:bidi="ar"/>
                    </w:rPr>
                    <w:t xml:space="preserve"/>
                  </w:r>
                </w:p>
              </w:tc>
              <w:tc>
                <w:tcPr>
                  <w:tcW w:w="4247"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0" w:afterAutospacing="0"/>
                    <w:ind w:left="0" w:right="0"/>
                    <w:jc w:val="left"/>
                    <w:rPr>
                      <w:rFonts w:hint="default" w:ascii="Open Sans" w:hAnsi="Open Sans" w:eastAsia="微软雅黑" w:cs="Open Sans"/>
                      <w:sz w:val="18"/>
                      <w:szCs w:val="18"/>
                    </w:rPr>
                  </w:pPr>
                  <w:r>
                    <w:rPr>
                      <w:rFonts w:hint="default" w:ascii="Open Sans" w:hAnsi="Open Sans" w:eastAsia="微软雅黑" w:cs="Open Sans"/>
                      <w:kern w:val="0"/>
                      <w:sz w:val="18"/>
                      <w:szCs w:val="18"/>
                      <w:lang w:val="en-US" w:eastAsia="zh-CN" w:bidi="ar"/>
                    </w:rPr>
                    <w:t xml:space="preserve"/>
                  </w:r>
                  <w:r>
                    <w:drawing>
                      <wp:inline xmlns:a="http://schemas.openxmlformats.org/drawingml/2006/main" xmlns:pic="http://schemas.openxmlformats.org/drawingml/2006/picture">
                        <wp:extent cx="108000" cy="108000"/>
                        <wp:docPr id="1028" name="Picture 68"/>
                        <wp:cNvGraphicFramePr>
                          <a:graphicFrameLocks noChangeAspect="1"/>
                        </wp:cNvGraphicFramePr>
                        <a:graphic>
                          <a:graphicData uri="http://schemas.openxmlformats.org/drawingml/2006/picture">
                            <pic:pic>
                              <pic:nvPicPr>
                                <pic:cNvPr id="0" name="warn.png"/>
                                <pic:cNvPicPr/>
                              </pic:nvPicPr>
                              <pic:blipFill>
                                <a:blip r:embed="rId23"/>
                                <a:stretch>
                                  <a:fillRect/>
                                </a:stretch>
                              </pic:blipFill>
                              <pic:spPr>
                                <a:xfrm>
                                  <a:off x="0" y="0"/>
                                  <a:ext cx="108000" cy="108000"/>
                                </a:xfrm>
                                <a:prstGeom prst="rect"/>
                              </pic:spPr>
                            </pic:pic>
                          </a:graphicData>
                        </a:graphic>
                      </wp:inline>
                    </w:drawing>
                  </w:r>
                  <w:r>
                    <w:t xml:space="preserve"/>
                  </w:r>
                  <w:r>
                    <w:rPr>
                      <w:rFonts w:hint="default" w:ascii="Open Sans" w:hAnsi="Open Sans" w:eastAsia="微软雅黑" w:cs="Open Sans"/>
                      <w:color w:val="FF0000"/>
                      <w:kern w:val="0"/>
                      <w:sz w:val="18"/>
                      <w:szCs w:val="18"/>
                      <w:lang w:val="en-US" w:eastAsia="zh-CN" w:bidi="ar"/>
                    </w:rPr>
                    <w:t xml:space="preserve">CPU Shares Detection</w:t>
                  </w:r>
                  <w:r>
                    <w:rPr>
                      <w:rFonts w:hint="eastAsia" w:ascii="Open Sans" w:hAnsi="Open Sans" w:eastAsia="微软雅黑" w:cs="Open Sans"/>
                      <w:color w:val="auto"/>
                      <w:kern w:val="0"/>
                      <w:sz w:val="18"/>
                      <w:szCs w:val="18"/>
                      <w:lang w:val="en-US" w:eastAsia="zh-CN" w:bidi="ar"/>
                    </w:rPr>
                    <w:t xml:space="preserve">: </w:t>
                  </w:r>
                  <w:r>
                    <w:rPr>
                      <w:rFonts w:hint="default" w:ascii="Open Sans" w:hAnsi="Open Sans" w:eastAsia="微软雅黑" w:cs="Open Sans"/>
                      <w:kern w:val="0"/>
                      <w:sz w:val="18"/>
                      <w:szCs w:val="18"/>
                      <w:lang w:val="en-US" w:eastAsia="zh-CN" w:bidi="ar"/>
                    </w:rPr>
                    <w:t xml:space="preserve">CPU resource sharing amount, affecting priority during resource competition.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657" w:type="dxa"/>
                  <w:tcBorders>
                    <w:top w:val="single" w:color="auto" w:sz="4" w:space="0"/>
                    <w:left w:val="single" w:color="auto" w:sz="4" w:space="0"/>
                    <w:bottom w:val="single" w:color="auto" w:sz="4" w:space="0"/>
                    <w:right w:val="single" w:color="auto" w:sz="4" w:space="0"/>
                  </w:tcBorders>
                  <w:shd w:val="clear" w:color="auto" w:fill="auto"/>
                  <w:vAlign w:val="top"/>
                  <w:vMerge w:val="continue"/>
                </w:tcPr>
                <w:p>
                  <w:pPr>
                    <w:keepNext w:val="0"/>
                    <w:keepLines w:val="0"/>
                    <w:widowControl/>
                    <w:suppressLineNumbers w:val="0"/>
                    <w:spacing w:before="0" w:beforeAutospacing="0" w:after="0" w:afterAutospacing="0"/>
                    <w:ind w:left="0" w:right="0"/>
                    <w:jc w:val="center"/>
                    <w:rPr>
                      <w:rFonts w:hint="default" w:ascii="Open Sans" w:hAnsi="Open Sans" w:eastAsia="微软雅黑" w:cs="Open Sans"/>
                      <w:sz w:val="18"/>
                      <w:szCs w:val="18"/>
                    </w:rPr>
                  </w:pPr>
                  <w:r>
                    <w:rPr>
                      <w:rFonts w:hint="default" w:ascii="Open Sans" w:hAnsi="Open Sans" w:eastAsia="微软雅黑" w:cs="Open Sans"/>
                      <w:kern w:val="0"/>
                      <w:sz w:val="18"/>
                      <w:szCs w:val="18"/>
                      <w:lang w:val="en-US" w:eastAsia="zh-CN" w:bidi="ar"/>
                    </w:rPr>
                    <w:t xml:space="preserve"/>
                  </w:r>
                </w:p>
              </w:tc>
              <w:tc>
                <w:tcPr>
                  <w:tcW w:w="4247"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0" w:afterAutospacing="0"/>
                    <w:ind w:left="0" w:right="0"/>
                    <w:jc w:val="left"/>
                    <w:rPr>
                      <w:rFonts w:hint="default" w:ascii="Open Sans" w:hAnsi="Open Sans" w:eastAsia="微软雅黑" w:cs="Open Sans"/>
                      <w:sz w:val="18"/>
                      <w:szCs w:val="18"/>
                    </w:rPr>
                  </w:pPr>
                  <w:r>
                    <w:rPr>
                      <w:rFonts w:hint="default" w:ascii="Open Sans" w:hAnsi="Open Sans" w:eastAsia="微软雅黑" w:cs="Open Sans"/>
                      <w:kern w:val="0"/>
                      <w:sz w:val="18"/>
                      <w:szCs w:val="18"/>
                      <w:lang w:val="en-US" w:eastAsia="zh-CN" w:bidi="ar"/>
                    </w:rPr>
                    <w:t xml:space="preserve"/>
                  </w:r>
                  <w:r>
                    <w:drawing>
                      <wp:inline xmlns:a="http://schemas.openxmlformats.org/drawingml/2006/main" xmlns:pic="http://schemas.openxmlformats.org/drawingml/2006/picture">
                        <wp:extent cx="108000" cy="108000"/>
                        <wp:docPr id="1029" name="Picture 68"/>
                        <wp:cNvGraphicFramePr>
                          <a:graphicFrameLocks noChangeAspect="1"/>
                        </wp:cNvGraphicFramePr>
                        <a:graphic>
                          <a:graphicData uri="http://schemas.openxmlformats.org/drawingml/2006/picture">
                            <pic:pic>
                              <pic:nvPicPr>
                                <pic:cNvPr id="0" name="warn.png"/>
                                <pic:cNvPicPr/>
                              </pic:nvPicPr>
                              <pic:blipFill>
                                <a:blip r:embed="rId23"/>
                                <a:stretch>
                                  <a:fillRect/>
                                </a:stretch>
                              </pic:blipFill>
                              <pic:spPr>
                                <a:xfrm>
                                  <a:off x="0" y="0"/>
                                  <a:ext cx="108000" cy="108000"/>
                                </a:xfrm>
                                <a:prstGeom prst="rect"/>
                              </pic:spPr>
                            </pic:pic>
                          </a:graphicData>
                        </a:graphic>
                      </wp:inline>
                    </w:drawing>
                  </w:r>
                  <w:r>
                    <w:t xml:space="preserve"/>
                  </w:r>
                  <w:r>
                    <w:rPr>
                      <w:rFonts w:hint="default" w:ascii="Open Sans" w:hAnsi="Open Sans" w:eastAsia="微软雅黑" w:cs="Open Sans"/>
                      <w:color w:val="FF0000"/>
                      <w:kern w:val="0"/>
                      <w:sz w:val="18"/>
                      <w:szCs w:val="18"/>
                      <w:lang w:val="en-US" w:eastAsia="zh-CN" w:bidi="ar"/>
                    </w:rPr>
                    <w:t xml:space="preserve">CPU Shares Level Detection</w:t>
                  </w:r>
                  <w:r>
                    <w:rPr>
                      <w:rFonts w:hint="eastAsia" w:ascii="Open Sans" w:hAnsi="Open Sans" w:eastAsia="微软雅黑" w:cs="Open Sans"/>
                      <w:color w:val="auto"/>
                      <w:kern w:val="0"/>
                      <w:sz w:val="18"/>
                      <w:szCs w:val="18"/>
                      <w:lang w:val="en-US" w:eastAsia="zh-CN" w:bidi="ar"/>
                    </w:rPr>
                    <w:t xml:space="preserve">: </w:t>
                  </w:r>
                  <w:r>
                    <w:rPr>
                      <w:rFonts w:hint="default" w:ascii="Open Sans" w:hAnsi="Open Sans" w:eastAsia="微软雅黑" w:cs="Open Sans"/>
                      <w:kern w:val="0"/>
                      <w:sz w:val="18"/>
                      <w:szCs w:val="18"/>
                      <w:lang w:val="en-US" w:eastAsia="zh-CN" w:bidi="ar"/>
                    </w:rPr>
                    <w:t xml:space="preserve">Not supported by the target platform, affecting resource scheduling.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657" w:type="dxa"/>
                  <w:tcBorders>
                    <w:top w:val="single" w:color="auto" w:sz="4" w:space="0"/>
                    <w:left w:val="single" w:color="auto" w:sz="4" w:space="0"/>
                    <w:bottom w:val="single" w:color="auto" w:sz="4" w:space="0"/>
                    <w:right w:val="single" w:color="auto" w:sz="4" w:space="0"/>
                  </w:tcBorders>
                  <w:shd w:val="clear" w:color="auto" w:fill="auto"/>
                  <w:vAlign w:val="top"/>
                  <w:vMerge w:val="continue"/>
                </w:tcPr>
                <w:p>
                  <w:pPr>
                    <w:keepNext w:val="0"/>
                    <w:keepLines w:val="0"/>
                    <w:widowControl/>
                    <w:suppressLineNumbers w:val="0"/>
                    <w:spacing w:before="0" w:beforeAutospacing="0" w:after="0" w:afterAutospacing="0"/>
                    <w:ind w:left="0" w:right="0"/>
                    <w:jc w:val="center"/>
                    <w:rPr>
                      <w:rFonts w:hint="default" w:ascii="Open Sans" w:hAnsi="Open Sans" w:eastAsia="微软雅黑" w:cs="Open Sans"/>
                      <w:sz w:val="18"/>
                      <w:szCs w:val="18"/>
                    </w:rPr>
                  </w:pPr>
                  <w:r>
                    <w:rPr>
                      <w:rFonts w:hint="default" w:ascii="Open Sans" w:hAnsi="Open Sans" w:eastAsia="微软雅黑" w:cs="Open Sans"/>
                      <w:kern w:val="0"/>
                      <w:sz w:val="18"/>
                      <w:szCs w:val="18"/>
                      <w:lang w:val="en-US" w:eastAsia="zh-CN" w:bidi="ar"/>
                    </w:rPr>
                    <w:t xml:space="preserve"/>
                  </w:r>
                </w:p>
              </w:tc>
              <w:tc>
                <w:tcPr>
                  <w:tcW w:w="4247"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0" w:afterAutospacing="0"/>
                    <w:ind w:left="0" w:right="0"/>
                    <w:jc w:val="left"/>
                    <w:rPr>
                      <w:rFonts w:hint="default" w:ascii="Open Sans" w:hAnsi="Open Sans" w:eastAsia="微软雅黑" w:cs="Open Sans"/>
                      <w:sz w:val="18"/>
                      <w:szCs w:val="18"/>
                    </w:rPr>
                  </w:pPr>
                  <w:r>
                    <w:rPr>
                      <w:rFonts w:hint="default" w:ascii="Open Sans" w:hAnsi="Open Sans" w:eastAsia="微软雅黑" w:cs="Open Sans"/>
                      <w:kern w:val="0"/>
                      <w:sz w:val="18"/>
                      <w:szCs w:val="18"/>
                      <w:lang w:val="en-US" w:eastAsia="zh-CN" w:bidi="ar"/>
                    </w:rPr>
                    <w:t xml:space="preserve"/>
                  </w:r>
                  <w:r>
                    <w:drawing>
                      <wp:inline xmlns:a="http://schemas.openxmlformats.org/drawingml/2006/main" xmlns:pic="http://schemas.openxmlformats.org/drawingml/2006/picture">
                        <wp:extent cx="108000" cy="108000"/>
                        <wp:docPr id="1030" name="Picture 68"/>
                        <wp:cNvGraphicFramePr>
                          <a:graphicFrameLocks noChangeAspect="1"/>
                        </wp:cNvGraphicFramePr>
                        <a:graphic>
                          <a:graphicData uri="http://schemas.openxmlformats.org/drawingml/2006/picture">
                            <pic:pic>
                              <pic:nvPicPr>
                                <pic:cNvPr id="0" name="warn.png"/>
                                <pic:cNvPicPr/>
                              </pic:nvPicPr>
                              <pic:blipFill>
                                <a:blip r:embed="rId23"/>
                                <a:stretch>
                                  <a:fillRect/>
                                </a:stretch>
                              </pic:blipFill>
                              <pic:spPr>
                                <a:xfrm>
                                  <a:off x="0" y="0"/>
                                  <a:ext cx="108000" cy="108000"/>
                                </a:xfrm>
                                <a:prstGeom prst="rect"/>
                              </pic:spPr>
                            </pic:pic>
                          </a:graphicData>
                        </a:graphic>
                      </wp:inline>
                    </w:drawing>
                  </w:r>
                  <w:r>
                    <w:t xml:space="preserve"/>
                  </w:r>
                  <w:r>
                    <w:rPr>
                      <w:rFonts w:hint="default" w:ascii="Open Sans" w:hAnsi="Open Sans" w:eastAsia="微软雅黑" w:cs="Open Sans"/>
                      <w:color w:val="FF0000"/>
                      <w:kern w:val="0"/>
                      <w:sz w:val="18"/>
                      <w:szCs w:val="18"/>
                      <w:lang w:val="en-US" w:eastAsia="zh-CN" w:bidi="ar"/>
                    </w:rPr>
                    <w:t xml:space="preserve">Memory Limit Detection</w:t>
                  </w:r>
                  <w:r>
                    <w:rPr>
                      <w:rFonts w:hint="eastAsia" w:ascii="Open Sans" w:hAnsi="Open Sans" w:eastAsia="微软雅黑" w:cs="Open Sans"/>
                      <w:color w:val="auto"/>
                      <w:kern w:val="0"/>
                      <w:sz w:val="18"/>
                      <w:szCs w:val="18"/>
                      <w:lang w:val="en-US" w:eastAsia="zh-CN" w:bidi="ar"/>
                    </w:rPr>
                    <w:t xml:space="preserve">: </w:t>
                  </w:r>
                  <w:r>
                    <w:rPr>
                      <w:rFonts w:hint="default" w:ascii="Open Sans" w:hAnsi="Open Sans" w:eastAsia="微软雅黑" w:cs="Open Sans"/>
                      <w:kern w:val="0"/>
                      <w:sz w:val="18"/>
                      <w:szCs w:val="18"/>
                      <w:lang w:val="en-US" w:eastAsia="zh-CN" w:bidi="ar"/>
                    </w:rPr>
                    <w:t xml:space="preserve">May lead to resource competition and affect virtual machine performance.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657" w:type="dxa"/>
                  <w:tcBorders>
                    <w:top w:val="single" w:color="auto" w:sz="4" w:space="0"/>
                    <w:left w:val="single" w:color="auto" w:sz="4" w:space="0"/>
                    <w:bottom w:val="single" w:color="auto" w:sz="4" w:space="0"/>
                    <w:right w:val="single" w:color="auto" w:sz="4" w:space="0"/>
                  </w:tcBorders>
                  <w:shd w:val="clear" w:color="auto" w:fill="auto"/>
                  <w:vAlign w:val="top"/>
                  <w:vMerge w:val="continue"/>
                </w:tcPr>
                <w:p>
                  <w:pPr>
                    <w:keepNext w:val="0"/>
                    <w:keepLines w:val="0"/>
                    <w:widowControl/>
                    <w:suppressLineNumbers w:val="0"/>
                    <w:spacing w:before="0" w:beforeAutospacing="0" w:after="0" w:afterAutospacing="0"/>
                    <w:ind w:left="0" w:right="0"/>
                    <w:jc w:val="center"/>
                    <w:rPr>
                      <w:rFonts w:hint="default" w:ascii="Open Sans" w:hAnsi="Open Sans" w:eastAsia="微软雅黑" w:cs="Open Sans"/>
                      <w:sz w:val="18"/>
                      <w:szCs w:val="18"/>
                    </w:rPr>
                  </w:pPr>
                  <w:r>
                    <w:rPr>
                      <w:rFonts w:hint="default" w:ascii="Open Sans" w:hAnsi="Open Sans" w:eastAsia="微软雅黑" w:cs="Open Sans"/>
                      <w:kern w:val="0"/>
                      <w:sz w:val="18"/>
                      <w:szCs w:val="18"/>
                      <w:lang w:val="en-US" w:eastAsia="zh-CN" w:bidi="ar"/>
                    </w:rPr>
                    <w:t xml:space="preserve"/>
                  </w:r>
                </w:p>
              </w:tc>
              <w:tc>
                <w:tcPr>
                  <w:tcW w:w="4247"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0" w:afterAutospacing="0"/>
                    <w:ind w:left="0" w:right="0"/>
                    <w:jc w:val="left"/>
                    <w:rPr>
                      <w:rFonts w:hint="default" w:ascii="Open Sans" w:hAnsi="Open Sans" w:eastAsia="微软雅黑" w:cs="Open Sans"/>
                      <w:sz w:val="18"/>
                      <w:szCs w:val="18"/>
                    </w:rPr>
                  </w:pPr>
                  <w:r>
                    <w:rPr>
                      <w:rFonts w:hint="default" w:ascii="Open Sans" w:hAnsi="Open Sans" w:eastAsia="微软雅黑" w:cs="Open Sans"/>
                      <w:kern w:val="0"/>
                      <w:sz w:val="18"/>
                      <w:szCs w:val="18"/>
                      <w:lang w:val="en-US" w:eastAsia="zh-CN" w:bidi="ar"/>
                    </w:rPr>
                    <w:t xml:space="preserve"/>
                  </w:r>
                  <w:r>
                    <w:drawing>
                      <wp:inline xmlns:a="http://schemas.openxmlformats.org/drawingml/2006/main" xmlns:pic="http://schemas.openxmlformats.org/drawingml/2006/picture">
                        <wp:extent cx="108000" cy="108000"/>
                        <wp:docPr id="1031" name="Picture 68"/>
                        <wp:cNvGraphicFramePr>
                          <a:graphicFrameLocks noChangeAspect="1"/>
                        </wp:cNvGraphicFramePr>
                        <a:graphic>
                          <a:graphicData uri="http://schemas.openxmlformats.org/drawingml/2006/picture">
                            <pic:pic>
                              <pic:nvPicPr>
                                <pic:cNvPr id="0" name="warn.png"/>
                                <pic:cNvPicPr/>
                              </pic:nvPicPr>
                              <pic:blipFill>
                                <a:blip r:embed="rId23"/>
                                <a:stretch>
                                  <a:fillRect/>
                                </a:stretch>
                              </pic:blipFill>
                              <pic:spPr>
                                <a:xfrm>
                                  <a:off x="0" y="0"/>
                                  <a:ext cx="108000" cy="108000"/>
                                </a:xfrm>
                                <a:prstGeom prst="rect"/>
                              </pic:spPr>
                            </pic:pic>
                          </a:graphicData>
                        </a:graphic>
                      </wp:inline>
                    </w:drawing>
                  </w:r>
                  <w:r>
                    <w:t xml:space="preserve"/>
                  </w:r>
                  <w:r>
                    <w:rPr>
                      <w:rFonts w:hint="default" w:ascii="Open Sans" w:hAnsi="Open Sans" w:eastAsia="微软雅黑" w:cs="Open Sans"/>
                      <w:color w:val="FF0000"/>
                      <w:kern w:val="0"/>
                      <w:sz w:val="18"/>
                      <w:szCs w:val="18"/>
                      <w:lang w:val="en-US" w:eastAsia="zh-CN" w:bidi="ar"/>
                    </w:rPr>
                    <w:t xml:space="preserve">Memory Shares Detection</w:t>
                  </w:r>
                  <w:r>
                    <w:rPr>
                      <w:rFonts w:hint="eastAsia" w:ascii="Open Sans" w:hAnsi="Open Sans" w:eastAsia="微软雅黑" w:cs="Open Sans"/>
                      <w:color w:val="auto"/>
                      <w:kern w:val="0"/>
                      <w:sz w:val="18"/>
                      <w:szCs w:val="18"/>
                      <w:lang w:val="en-US" w:eastAsia="zh-CN" w:bidi="ar"/>
                    </w:rPr>
                    <w:t xml:space="preserve">: </w:t>
                  </w:r>
                  <w:r>
                    <w:rPr>
                      <w:rFonts w:hint="default" w:ascii="Open Sans" w:hAnsi="Open Sans" w:eastAsia="微软雅黑" w:cs="Open Sans"/>
                      <w:kern w:val="0"/>
                      <w:sz w:val="18"/>
                      <w:szCs w:val="18"/>
                      <w:lang w:val="en-US" w:eastAsia="zh-CN" w:bidi="ar"/>
                    </w:rPr>
                    <w:t xml:space="preserve">May lead to resource competition and affect virtual machine performance.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657" w:type="dxa"/>
                  <w:tcBorders>
                    <w:top w:val="single" w:color="auto" w:sz="4" w:space="0"/>
                    <w:left w:val="single" w:color="auto" w:sz="4" w:space="0"/>
                    <w:bottom w:val="single" w:color="auto" w:sz="4" w:space="0"/>
                    <w:right w:val="single" w:color="auto" w:sz="4" w:space="0"/>
                  </w:tcBorders>
                  <w:shd w:val="clear" w:color="auto" w:fill="auto"/>
                  <w:vAlign w:val="top"/>
                  <w:vMerge w:val="continue"/>
                </w:tcPr>
                <w:p>
                  <w:pPr>
                    <w:keepNext w:val="0"/>
                    <w:keepLines w:val="0"/>
                    <w:widowControl/>
                    <w:suppressLineNumbers w:val="0"/>
                    <w:spacing w:before="0" w:beforeAutospacing="0" w:after="0" w:afterAutospacing="0"/>
                    <w:ind w:left="0" w:right="0"/>
                    <w:jc w:val="center"/>
                    <w:rPr>
                      <w:rFonts w:hint="default" w:ascii="Open Sans" w:hAnsi="Open Sans" w:eastAsia="微软雅黑" w:cs="Open Sans"/>
                      <w:sz w:val="18"/>
                      <w:szCs w:val="18"/>
                    </w:rPr>
                  </w:pPr>
                  <w:r>
                    <w:rPr>
                      <w:rFonts w:hint="default" w:ascii="Open Sans" w:hAnsi="Open Sans" w:eastAsia="微软雅黑" w:cs="Open Sans"/>
                      <w:kern w:val="0"/>
                      <w:sz w:val="18"/>
                      <w:szCs w:val="18"/>
                      <w:lang w:val="en-US" w:eastAsia="zh-CN" w:bidi="ar"/>
                    </w:rPr>
                    <w:t xml:space="preserve"/>
                  </w:r>
                </w:p>
              </w:tc>
              <w:tc>
                <w:tcPr>
                  <w:tcW w:w="4247"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0" w:afterAutospacing="0"/>
                    <w:ind w:left="0" w:right="0"/>
                    <w:jc w:val="left"/>
                    <w:rPr>
                      <w:rFonts w:hint="default" w:ascii="Open Sans" w:hAnsi="Open Sans" w:eastAsia="微软雅黑" w:cs="Open Sans"/>
                      <w:sz w:val="18"/>
                      <w:szCs w:val="18"/>
                    </w:rPr>
                  </w:pPr>
                  <w:r>
                    <w:rPr>
                      <w:rFonts w:hint="default" w:ascii="Open Sans" w:hAnsi="Open Sans" w:eastAsia="微软雅黑" w:cs="Open Sans"/>
                      <w:kern w:val="0"/>
                      <w:sz w:val="18"/>
                      <w:szCs w:val="18"/>
                      <w:lang w:val="en-US" w:eastAsia="zh-CN" w:bidi="ar"/>
                    </w:rPr>
                    <w:t xml:space="preserve"/>
                  </w:r>
                  <w:r>
                    <w:drawing>
                      <wp:inline xmlns:a="http://schemas.openxmlformats.org/drawingml/2006/main" xmlns:pic="http://schemas.openxmlformats.org/drawingml/2006/picture">
                        <wp:extent cx="108000" cy="108000"/>
                        <wp:docPr id="1032" name="Picture 68"/>
                        <wp:cNvGraphicFramePr>
                          <a:graphicFrameLocks noChangeAspect="1"/>
                        </wp:cNvGraphicFramePr>
                        <a:graphic>
                          <a:graphicData uri="http://schemas.openxmlformats.org/drawingml/2006/picture">
                            <pic:pic>
                              <pic:nvPicPr>
                                <pic:cNvPr id="0" name="warn.png"/>
                                <pic:cNvPicPr/>
                              </pic:nvPicPr>
                              <pic:blipFill>
                                <a:blip r:embed="rId23"/>
                                <a:stretch>
                                  <a:fillRect/>
                                </a:stretch>
                              </pic:blipFill>
                              <pic:spPr>
                                <a:xfrm>
                                  <a:off x="0" y="0"/>
                                  <a:ext cx="108000" cy="108000"/>
                                </a:xfrm>
                                <a:prstGeom prst="rect"/>
                              </pic:spPr>
                            </pic:pic>
                          </a:graphicData>
                        </a:graphic>
                      </wp:inline>
                    </w:drawing>
                  </w:r>
                  <w:r>
                    <w:t xml:space="preserve"/>
                  </w:r>
                  <w:r>
                    <w:rPr>
                      <w:rFonts w:hint="default" w:ascii="Open Sans" w:hAnsi="Open Sans" w:eastAsia="微软雅黑" w:cs="Open Sans"/>
                      <w:color w:val="FF0000"/>
                      <w:kern w:val="0"/>
                      <w:sz w:val="18"/>
                      <w:szCs w:val="18"/>
                      <w:lang w:val="en-US" w:eastAsia="zh-CN" w:bidi="ar"/>
                    </w:rPr>
                    <w:t xml:space="preserve">Disabled NPIV Detection</w:t>
                  </w:r>
                  <w:r>
                    <w:rPr>
                      <w:rFonts w:hint="eastAsia" w:ascii="Open Sans" w:hAnsi="Open Sans" w:eastAsia="微软雅黑" w:cs="Open Sans"/>
                      <w:color w:val="auto"/>
                      <w:kern w:val="0"/>
                      <w:sz w:val="18"/>
                      <w:szCs w:val="18"/>
                      <w:lang w:val="en-US" w:eastAsia="zh-CN" w:bidi="ar"/>
                    </w:rPr>
                    <w:t xml:space="preserve">: </w:t>
                  </w:r>
                  <w:r>
                    <w:rPr>
                      <w:rFonts w:hint="default" w:ascii="Open Sans" w:hAnsi="Open Sans" w:eastAsia="微软雅黑" w:cs="Open Sans"/>
                      <w:kern w:val="0"/>
                      <w:sz w:val="18"/>
                      <w:szCs w:val="18"/>
                      <w:lang w:val="en-US" w:eastAsia="zh-CN" w:bidi="ar"/>
                    </w:rPr>
                    <w:t xml:space="preserve">Disabled NPIV (N_Port ID Virtualization), affecting the virtual machine's storage access capability.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657" w:type="dxa"/>
                  <w:tcBorders>
                    <w:top w:val="single" w:color="auto" w:sz="4" w:space="0"/>
                    <w:left w:val="single" w:color="auto" w:sz="4" w:space="0"/>
                    <w:bottom w:val="single" w:color="auto" w:sz="4" w:space="0"/>
                    <w:right w:val="single" w:color="auto" w:sz="4" w:space="0"/>
                  </w:tcBorders>
                  <w:shd w:val="clear" w:color="auto" w:fill="auto"/>
                  <w:vAlign w:val="top"/>
                  <w:vMerge w:val="continue"/>
                </w:tcPr>
                <w:p>
                  <w:pPr>
                    <w:keepNext w:val="0"/>
                    <w:keepLines w:val="0"/>
                    <w:widowControl/>
                    <w:suppressLineNumbers w:val="0"/>
                    <w:spacing w:before="0" w:beforeAutospacing="0" w:after="0" w:afterAutospacing="0"/>
                    <w:ind w:left="0" w:right="0"/>
                    <w:jc w:val="center"/>
                    <w:rPr>
                      <w:rFonts w:hint="default" w:ascii="Open Sans" w:hAnsi="Open Sans" w:eastAsia="微软雅黑" w:cs="Open Sans"/>
                      <w:sz w:val="18"/>
                      <w:szCs w:val="18"/>
                    </w:rPr>
                  </w:pPr>
                  <w:r>
                    <w:rPr>
                      <w:rFonts w:hint="default" w:ascii="Open Sans" w:hAnsi="Open Sans" w:eastAsia="微软雅黑" w:cs="Open Sans"/>
                      <w:kern w:val="0"/>
                      <w:sz w:val="18"/>
                      <w:szCs w:val="18"/>
                      <w:lang w:val="en-US" w:eastAsia="zh-CN" w:bidi="ar"/>
                    </w:rPr>
                    <w:t xml:space="preserve"/>
                  </w:r>
                </w:p>
              </w:tc>
              <w:tc>
                <w:tcPr>
                  <w:tcW w:w="4247"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0" w:afterAutospacing="0"/>
                    <w:ind w:left="0" w:right="0"/>
                    <w:jc w:val="left"/>
                    <w:rPr>
                      <w:rFonts w:hint="default" w:ascii="Open Sans" w:hAnsi="Open Sans" w:eastAsia="微软雅黑" w:cs="Open Sans"/>
                      <w:sz w:val="18"/>
                      <w:szCs w:val="18"/>
                    </w:rPr>
                  </w:pPr>
                  <w:r>
                    <w:rPr>
                      <w:rFonts w:hint="default" w:ascii="Open Sans" w:hAnsi="Open Sans" w:eastAsia="微软雅黑" w:cs="Open Sans"/>
                      <w:kern w:val="0"/>
                      <w:sz w:val="18"/>
                      <w:szCs w:val="18"/>
                      <w:lang w:val="en-US" w:eastAsia="zh-CN" w:bidi="ar"/>
                    </w:rPr>
                    <w:t xml:space="preserve"/>
                  </w:r>
                  <w:r>
                    <w:drawing>
                      <wp:inline xmlns:a="http://schemas.openxmlformats.org/drawingml/2006/main" xmlns:pic="http://schemas.openxmlformats.org/drawingml/2006/picture">
                        <wp:extent cx="108000" cy="108000"/>
                        <wp:docPr id="1033" name="Picture 68"/>
                        <wp:cNvGraphicFramePr>
                          <a:graphicFrameLocks noChangeAspect="1"/>
                        </wp:cNvGraphicFramePr>
                        <a:graphic>
                          <a:graphicData uri="http://schemas.openxmlformats.org/drawingml/2006/picture">
                            <pic:pic>
                              <pic:nvPicPr>
                                <pic:cNvPr id="0" name="warn.png"/>
                                <pic:cNvPicPr/>
                              </pic:nvPicPr>
                              <pic:blipFill>
                                <a:blip r:embed="rId23"/>
                                <a:stretch>
                                  <a:fillRect/>
                                </a:stretch>
                              </pic:blipFill>
                              <pic:spPr>
                                <a:xfrm>
                                  <a:off x="0" y="0"/>
                                  <a:ext cx="108000" cy="108000"/>
                                </a:xfrm>
                                <a:prstGeom prst="rect"/>
                              </pic:spPr>
                            </pic:pic>
                          </a:graphicData>
                        </a:graphic>
                      </wp:inline>
                    </w:drawing>
                  </w:r>
                  <w:r>
                    <w:t xml:space="preserve"/>
                  </w:r>
                  <w:r>
                    <w:rPr>
                      <w:rFonts w:hint="default" w:ascii="Open Sans" w:hAnsi="Open Sans" w:eastAsia="微软雅黑" w:cs="Open Sans"/>
                      <w:color w:val="FF0000"/>
                      <w:kern w:val="0"/>
                      <w:sz w:val="18"/>
                      <w:szCs w:val="18"/>
                      <w:lang w:val="en-US" w:eastAsia="zh-CN" w:bidi="ar"/>
                    </w:rPr>
                    <w:t xml:space="preserve">Virtual CPU Latency Sensitivity Level Detection</w:t>
                  </w:r>
                  <w:r>
                    <w:rPr>
                      <w:rFonts w:hint="eastAsia" w:ascii="Open Sans" w:hAnsi="Open Sans" w:eastAsia="微软雅黑" w:cs="Open Sans"/>
                      <w:color w:val="auto"/>
                      <w:kern w:val="0"/>
                      <w:sz w:val="18"/>
                      <w:szCs w:val="18"/>
                      <w:lang w:val="en-US" w:eastAsia="zh-CN" w:bidi="ar"/>
                    </w:rPr>
                    <w:t xml:space="preserve">: </w:t>
                  </w:r>
                  <w:r>
                    <w:rPr>
                      <w:rFonts w:hint="default" w:ascii="Open Sans" w:hAnsi="Open Sans" w:eastAsia="微软雅黑" w:cs="Open Sans"/>
                      <w:kern w:val="0"/>
                      <w:sz w:val="18"/>
                      <w:szCs w:val="18"/>
                      <w:lang w:val="en-US" w:eastAsia="zh-CN" w:bidi="ar"/>
                    </w:rPr>
                    <w:t xml:space="preserve">May lead to performance degradation and extended response time.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657" w:type="dxa"/>
                  <w:tcBorders>
                    <w:top w:val="single" w:color="auto" w:sz="4" w:space="0"/>
                    <w:left w:val="single" w:color="auto" w:sz="4" w:space="0"/>
                    <w:bottom w:val="single" w:color="auto" w:sz="4" w:space="0"/>
                    <w:right w:val="single" w:color="auto" w:sz="4" w:space="0"/>
                  </w:tcBorders>
                  <w:shd w:val="clear" w:color="auto" w:fill="auto"/>
                  <w:vAlign w:val="top"/>
                  <w:vMerge w:val="continue"/>
                </w:tcPr>
                <w:p>
                  <w:pPr>
                    <w:keepNext w:val="0"/>
                    <w:keepLines w:val="0"/>
                    <w:widowControl/>
                    <w:suppressLineNumbers w:val="0"/>
                    <w:spacing w:before="0" w:beforeAutospacing="0" w:after="0" w:afterAutospacing="0"/>
                    <w:ind w:left="0" w:right="0"/>
                    <w:jc w:val="center"/>
                    <w:rPr>
                      <w:rFonts w:hint="default" w:ascii="Open Sans" w:hAnsi="Open Sans" w:eastAsia="微软雅黑" w:cs="Open Sans"/>
                      <w:sz w:val="18"/>
                      <w:szCs w:val="18"/>
                    </w:rPr>
                  </w:pPr>
                  <w:r>
                    <w:rPr>
                      <w:rFonts w:hint="default" w:ascii="Open Sans" w:hAnsi="Open Sans" w:eastAsia="微软雅黑" w:cs="Open Sans"/>
                      <w:kern w:val="0"/>
                      <w:sz w:val="18"/>
                      <w:szCs w:val="18"/>
                      <w:lang w:val="en-US" w:eastAsia="zh-CN" w:bidi="ar"/>
                    </w:rPr>
                    <w:t xml:space="preserve"/>
                  </w:r>
                </w:p>
              </w:tc>
              <w:tc>
                <w:tcPr>
                  <w:tcW w:w="4247"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0" w:afterAutospacing="0"/>
                    <w:ind w:left="0" w:right="0"/>
                    <w:jc w:val="left"/>
                    <w:rPr>
                      <w:rFonts w:hint="default" w:ascii="Open Sans" w:hAnsi="Open Sans" w:eastAsia="微软雅黑" w:cs="Open Sans"/>
                      <w:sz w:val="18"/>
                      <w:szCs w:val="18"/>
                    </w:rPr>
                  </w:pPr>
                  <w:r>
                    <w:rPr>
                      <w:rFonts w:hint="default" w:ascii="Open Sans" w:hAnsi="Open Sans" w:eastAsia="微软雅黑" w:cs="Open Sans"/>
                      <w:kern w:val="0"/>
                      <w:sz w:val="18"/>
                      <w:szCs w:val="18"/>
                      <w:lang w:val="en-US" w:eastAsia="zh-CN" w:bidi="ar"/>
                    </w:rPr>
                    <w:t xml:space="preserve"/>
                  </w:r>
                  <w:r>
                    <w:drawing>
                      <wp:inline xmlns:a="http://schemas.openxmlformats.org/drawingml/2006/main" xmlns:pic="http://schemas.openxmlformats.org/drawingml/2006/picture">
                        <wp:extent cx="108000" cy="108000"/>
                        <wp:docPr id="1034" name="Picture 68"/>
                        <wp:cNvGraphicFramePr>
                          <a:graphicFrameLocks noChangeAspect="1"/>
                        </wp:cNvGraphicFramePr>
                        <a:graphic>
                          <a:graphicData uri="http://schemas.openxmlformats.org/drawingml/2006/picture">
                            <pic:pic>
                              <pic:nvPicPr>
                                <pic:cNvPr id="0" name="warn.png"/>
                                <pic:cNvPicPr/>
                              </pic:nvPicPr>
                              <pic:blipFill>
                                <a:blip r:embed="rId23"/>
                                <a:stretch>
                                  <a:fillRect/>
                                </a:stretch>
                              </pic:blipFill>
                              <pic:spPr>
                                <a:xfrm>
                                  <a:off x="0" y="0"/>
                                  <a:ext cx="108000" cy="108000"/>
                                </a:xfrm>
                                <a:prstGeom prst="rect"/>
                              </pic:spPr>
                            </pic:pic>
                          </a:graphicData>
                        </a:graphic>
                      </wp:inline>
                    </w:drawing>
                  </w:r>
                  <w:r>
                    <w:t xml:space="preserve"/>
                  </w:r>
                  <w:r>
                    <w:rPr>
                      <w:rFonts w:hint="default" w:ascii="Open Sans" w:hAnsi="Open Sans" w:eastAsia="微软雅黑" w:cs="Open Sans"/>
                      <w:color w:val="FF0000"/>
                      <w:kern w:val="0"/>
                      <w:sz w:val="18"/>
                      <w:szCs w:val="18"/>
                      <w:lang w:val="en-US" w:eastAsia="zh-CN" w:bidi="ar"/>
                    </w:rPr>
                    <w:t xml:space="preserve">Network Boot Protocol Type Detection</w:t>
                  </w:r>
                  <w:r>
                    <w:rPr>
                      <w:rFonts w:hint="eastAsia" w:ascii="Open Sans" w:hAnsi="Open Sans" w:eastAsia="微软雅黑" w:cs="Open Sans"/>
                      <w:color w:val="auto"/>
                      <w:kern w:val="0"/>
                      <w:sz w:val="18"/>
                      <w:szCs w:val="18"/>
                      <w:lang w:val="en-US" w:eastAsia="zh-CN" w:bidi="ar"/>
                    </w:rPr>
                    <w:t xml:space="preserve">: </w:t>
                  </w:r>
                  <w:r>
                    <w:rPr>
                      <w:rFonts w:hint="default" w:ascii="Open Sans" w:hAnsi="Open Sans" w:eastAsia="微软雅黑" w:cs="Open Sans"/>
                      <w:kern w:val="0"/>
                      <w:sz w:val="18"/>
                      <w:szCs w:val="18"/>
                      <w:lang w:val="en-US" w:eastAsia="zh-CN" w:bidi="ar"/>
                    </w:rPr>
                    <w:t xml:space="preserve">May be incompatible between platforms, causing normal startup failure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657" w:type="dxa"/>
                  <w:tcBorders>
                    <w:top w:val="single" w:color="auto" w:sz="4" w:space="0"/>
                    <w:left w:val="single" w:color="auto" w:sz="4" w:space="0"/>
                    <w:bottom w:val="single" w:color="auto" w:sz="4" w:space="0"/>
                    <w:right w:val="single" w:color="auto" w:sz="4" w:space="0"/>
                  </w:tcBorders>
                  <w:shd w:val="clear" w:color="auto" w:fill="auto"/>
                  <w:vAlign w:val="top"/>
                  <w:vMerge w:val="continue"/>
                </w:tcPr>
                <w:p>
                  <w:pPr>
                    <w:keepNext w:val="0"/>
                    <w:keepLines w:val="0"/>
                    <w:widowControl/>
                    <w:suppressLineNumbers w:val="0"/>
                    <w:spacing w:before="0" w:beforeAutospacing="0" w:after="0" w:afterAutospacing="0"/>
                    <w:ind w:left="0" w:right="0"/>
                    <w:jc w:val="center"/>
                    <w:rPr>
                      <w:rFonts w:hint="default" w:ascii="Open Sans" w:hAnsi="Open Sans" w:eastAsia="微软雅黑" w:cs="Open Sans"/>
                      <w:sz w:val="18"/>
                      <w:szCs w:val="18"/>
                    </w:rPr>
                  </w:pPr>
                  <w:r>
                    <w:rPr>
                      <w:rFonts w:hint="default" w:ascii="Open Sans" w:hAnsi="Open Sans" w:eastAsia="微软雅黑" w:cs="Open Sans"/>
                      <w:kern w:val="0"/>
                      <w:sz w:val="18"/>
                      <w:szCs w:val="18"/>
                      <w:lang w:val="en-US" w:eastAsia="zh-CN" w:bidi="ar"/>
                    </w:rPr>
                    <w:t xml:space="preserve"/>
                  </w:r>
                </w:p>
              </w:tc>
              <w:tc>
                <w:tcPr>
                  <w:tcW w:w="4247"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0" w:afterAutospacing="0"/>
                    <w:ind w:left="0" w:right="0"/>
                    <w:jc w:val="left"/>
                    <w:rPr>
                      <w:rFonts w:hint="default" w:ascii="Open Sans" w:hAnsi="Open Sans" w:eastAsia="微软雅黑" w:cs="Open Sans"/>
                      <w:sz w:val="18"/>
                      <w:szCs w:val="18"/>
                    </w:rPr>
                  </w:pPr>
                  <w:r>
                    <w:rPr>
                      <w:rFonts w:hint="default" w:ascii="Open Sans" w:hAnsi="Open Sans" w:eastAsia="微软雅黑" w:cs="Open Sans"/>
                      <w:kern w:val="0"/>
                      <w:sz w:val="18"/>
                      <w:szCs w:val="18"/>
                      <w:lang w:val="en-US" w:eastAsia="zh-CN" w:bidi="ar"/>
                    </w:rPr>
                    <w:t xml:space="preserve"/>
                  </w:r>
                  <w:r>
                    <w:drawing>
                      <wp:inline xmlns:a="http://schemas.openxmlformats.org/drawingml/2006/main" xmlns:pic="http://schemas.openxmlformats.org/drawingml/2006/picture">
                        <wp:extent cx="108000" cy="108000"/>
                        <wp:docPr id="1035" name="Picture 68"/>
                        <wp:cNvGraphicFramePr>
                          <a:graphicFrameLocks noChangeAspect="1"/>
                        </wp:cNvGraphicFramePr>
                        <a:graphic>
                          <a:graphicData uri="http://schemas.openxmlformats.org/drawingml/2006/picture">
                            <pic:pic>
                              <pic:nvPicPr>
                                <pic:cNvPr id="0" name="warn.png"/>
                                <pic:cNvPicPr/>
                              </pic:nvPicPr>
                              <pic:blipFill>
                                <a:blip r:embed="rId23"/>
                                <a:stretch>
                                  <a:fillRect/>
                                </a:stretch>
                              </pic:blipFill>
                              <pic:spPr>
                                <a:xfrm>
                                  <a:off x="0" y="0"/>
                                  <a:ext cx="108000" cy="108000"/>
                                </a:xfrm>
                                <a:prstGeom prst="rect"/>
                              </pic:spPr>
                            </pic:pic>
                          </a:graphicData>
                        </a:graphic>
                      </wp:inline>
                    </w:drawing>
                  </w:r>
                  <w:r>
                    <w:t xml:space="preserve"/>
                  </w:r>
                  <w:r>
                    <w:rPr>
                      <w:rFonts w:hint="default" w:ascii="Open Sans" w:hAnsi="Open Sans" w:eastAsia="微软雅黑" w:cs="Open Sans"/>
                      <w:color w:val="FF0000"/>
                      <w:kern w:val="0"/>
                      <w:sz w:val="18"/>
                      <w:szCs w:val="18"/>
                      <w:lang w:val="en-US" w:eastAsia="zh-CN" w:bidi="ar"/>
                    </w:rPr>
                    <w:t xml:space="preserve">Disk Set Maximum Storage I/O Limit</w:t>
                  </w:r>
                  <w:r>
                    <w:rPr>
                      <w:rFonts w:hint="eastAsia" w:ascii="Open Sans" w:hAnsi="Open Sans" w:eastAsia="微软雅黑" w:cs="Open Sans"/>
                      <w:color w:val="auto"/>
                      <w:kern w:val="0"/>
                      <w:sz w:val="18"/>
                      <w:szCs w:val="18"/>
                      <w:lang w:val="en-US" w:eastAsia="zh-CN" w:bidi="ar"/>
                    </w:rPr>
                    <w:t xml:space="preserve">: </w:t>
                  </w:r>
                  <w:r>
                    <w:rPr>
                      <w:rFonts w:hint="default" w:ascii="Open Sans" w:hAnsi="Open Sans" w:eastAsia="微软雅黑" w:cs="Open Sans"/>
                      <w:kern w:val="0"/>
                      <w:sz w:val="18"/>
                      <w:szCs w:val="18"/>
                      <w:lang w:val="en-US" w:eastAsia="zh-CN" w:bidi="ar"/>
                    </w:rPr>
                    <w:t xml:space="preserve">May cause inconsistent performance, affecting virtual machine performance.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657" w:type="dxa"/>
                  <w:tcBorders>
                    <w:top w:val="single" w:color="auto" w:sz="4" w:space="0"/>
                    <w:left w:val="single" w:color="auto" w:sz="4" w:space="0"/>
                    <w:bottom w:val="single" w:color="auto" w:sz="4" w:space="0"/>
                    <w:right w:val="single" w:color="auto" w:sz="4" w:space="0"/>
                  </w:tcBorders>
                  <w:shd w:val="clear" w:color="auto" w:fill="auto"/>
                  <w:vAlign w:val="top"/>
                  <w:vMerge w:val="continue"/>
                </w:tcPr>
                <w:p>
                  <w:pPr>
                    <w:keepNext w:val="0"/>
                    <w:keepLines w:val="0"/>
                    <w:widowControl/>
                    <w:suppressLineNumbers w:val="0"/>
                    <w:spacing w:before="0" w:beforeAutospacing="0" w:after="0" w:afterAutospacing="0"/>
                    <w:ind w:left="0" w:right="0"/>
                    <w:jc w:val="center"/>
                    <w:rPr>
                      <w:rFonts w:hint="default" w:ascii="Open Sans" w:hAnsi="Open Sans" w:eastAsia="微软雅黑" w:cs="Open Sans"/>
                      <w:sz w:val="18"/>
                      <w:szCs w:val="18"/>
                    </w:rPr>
                  </w:pPr>
                  <w:r>
                    <w:rPr>
                      <w:rFonts w:hint="default" w:ascii="Open Sans" w:hAnsi="Open Sans" w:eastAsia="微软雅黑" w:cs="Open Sans"/>
                      <w:kern w:val="0"/>
                      <w:sz w:val="18"/>
                      <w:szCs w:val="18"/>
                      <w:lang w:val="en-US" w:eastAsia="zh-CN" w:bidi="ar"/>
                    </w:rPr>
                    <w:t xml:space="preserve"/>
                  </w:r>
                </w:p>
              </w:tc>
              <w:tc>
                <w:tcPr>
                  <w:tcW w:w="4247"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0" w:afterAutospacing="0"/>
                    <w:ind w:left="0" w:right="0"/>
                    <w:jc w:val="left"/>
                    <w:rPr>
                      <w:rFonts w:hint="default" w:ascii="Open Sans" w:hAnsi="Open Sans" w:eastAsia="微软雅黑" w:cs="Open Sans"/>
                      <w:sz w:val="18"/>
                      <w:szCs w:val="18"/>
                    </w:rPr>
                  </w:pPr>
                  <w:r>
                    <w:rPr>
                      <w:rFonts w:hint="default" w:ascii="Open Sans" w:hAnsi="Open Sans" w:eastAsia="微软雅黑" w:cs="Open Sans"/>
                      <w:kern w:val="0"/>
                      <w:sz w:val="18"/>
                      <w:szCs w:val="18"/>
                      <w:lang w:val="en-US" w:eastAsia="zh-CN" w:bidi="ar"/>
                    </w:rPr>
                    <w:t xml:space="preserve"/>
                  </w:r>
                  <w:r>
                    <w:drawing>
                      <wp:inline xmlns:a="http://schemas.openxmlformats.org/drawingml/2006/main" xmlns:pic="http://schemas.openxmlformats.org/drawingml/2006/picture">
                        <wp:extent cx="108000" cy="108000"/>
                        <wp:docPr id="1036" name="Picture 68"/>
                        <wp:cNvGraphicFramePr>
                          <a:graphicFrameLocks noChangeAspect="1"/>
                        </wp:cNvGraphicFramePr>
                        <a:graphic>
                          <a:graphicData uri="http://schemas.openxmlformats.org/drawingml/2006/picture">
                            <pic:pic>
                              <pic:nvPicPr>
                                <pic:cNvPr id="0" name="warn.png"/>
                                <pic:cNvPicPr/>
                              </pic:nvPicPr>
                              <pic:blipFill>
                                <a:blip r:embed="rId23"/>
                                <a:stretch>
                                  <a:fillRect/>
                                </a:stretch>
                              </pic:blipFill>
                              <pic:spPr>
                                <a:xfrm>
                                  <a:off x="0" y="0"/>
                                  <a:ext cx="108000" cy="108000"/>
                                </a:xfrm>
                                <a:prstGeom prst="rect"/>
                              </pic:spPr>
                            </pic:pic>
                          </a:graphicData>
                        </a:graphic>
                      </wp:inline>
                    </w:drawing>
                  </w:r>
                  <w:r>
                    <w:t xml:space="preserve"/>
                  </w:r>
                  <w:r>
                    <w:rPr>
                      <w:rFonts w:hint="default" w:ascii="Open Sans" w:hAnsi="Open Sans" w:eastAsia="微软雅黑" w:cs="Open Sans"/>
                      <w:color w:val="FF0000"/>
                      <w:kern w:val="0"/>
                      <w:sz w:val="18"/>
                      <w:szCs w:val="18"/>
                      <w:lang w:val="en-US" w:eastAsia="zh-CN" w:bidi="ar"/>
                    </w:rPr>
                    <w:t xml:space="preserve">Disk Shares Level</w:t>
                  </w:r>
                  <w:r>
                    <w:rPr>
                      <w:rFonts w:hint="eastAsia" w:ascii="Open Sans" w:hAnsi="Open Sans" w:eastAsia="微软雅黑" w:cs="Open Sans"/>
                      <w:color w:val="auto"/>
                      <w:kern w:val="0"/>
                      <w:sz w:val="18"/>
                      <w:szCs w:val="18"/>
                      <w:lang w:val="en-US" w:eastAsia="zh-CN" w:bidi="ar"/>
                    </w:rPr>
                    <w:t xml:space="preserve">: </w:t>
                  </w:r>
                  <w:r>
                    <w:rPr>
                      <w:rFonts w:hint="default" w:ascii="Open Sans" w:hAnsi="Open Sans" w:eastAsia="微软雅黑" w:cs="Open Sans"/>
                      <w:kern w:val="0"/>
                      <w:sz w:val="18"/>
                      <w:szCs w:val="18"/>
                      <w:lang w:val="en-US" w:eastAsia="zh-CN" w:bidi="ar"/>
                    </w:rPr>
                    <w:t xml:space="preserve">May be inconsistent across different platforms, affecting resource allocation strategies.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657" w:type="dxa"/>
                  <w:tcBorders>
                    <w:top w:val="single" w:color="auto" w:sz="4" w:space="0"/>
                    <w:left w:val="single" w:color="auto" w:sz="4" w:space="0"/>
                    <w:bottom w:val="single" w:color="auto" w:sz="4" w:space="0"/>
                    <w:right w:val="single" w:color="auto" w:sz="4" w:space="0"/>
                  </w:tcBorders>
                  <w:shd w:val="clear" w:color="auto" w:fill="auto"/>
                  <w:vAlign w:val="top"/>
                  <w:vMerge w:val="continue"/>
                </w:tcPr>
                <w:p>
                  <w:pPr>
                    <w:keepNext w:val="0"/>
                    <w:keepLines w:val="0"/>
                    <w:widowControl/>
                    <w:suppressLineNumbers w:val="0"/>
                    <w:spacing w:before="0" w:beforeAutospacing="0" w:after="0" w:afterAutospacing="0"/>
                    <w:ind w:left="0" w:right="0"/>
                    <w:jc w:val="center"/>
                    <w:rPr>
                      <w:rFonts w:hint="default" w:ascii="Open Sans" w:hAnsi="Open Sans" w:eastAsia="微软雅黑" w:cs="Open Sans"/>
                      <w:sz w:val="18"/>
                      <w:szCs w:val="18"/>
                    </w:rPr>
                  </w:pPr>
                  <w:r>
                    <w:rPr>
                      <w:rFonts w:hint="default" w:ascii="Open Sans" w:hAnsi="Open Sans" w:eastAsia="微软雅黑" w:cs="Open Sans"/>
                      <w:kern w:val="0"/>
                      <w:sz w:val="18"/>
                      <w:szCs w:val="18"/>
                      <w:lang w:val="en-US" w:eastAsia="zh-CN" w:bidi="ar"/>
                    </w:rPr>
                    <w:t xml:space="preserve"/>
                  </w:r>
                </w:p>
              </w:tc>
              <w:tc>
                <w:tcPr>
                  <w:tcW w:w="4247"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0" w:afterAutospacing="0"/>
                    <w:ind w:left="0" w:right="0"/>
                    <w:jc w:val="left"/>
                    <w:rPr>
                      <w:rFonts w:hint="default" w:ascii="Open Sans" w:hAnsi="Open Sans" w:eastAsia="微软雅黑" w:cs="Open Sans"/>
                      <w:sz w:val="18"/>
                      <w:szCs w:val="18"/>
                    </w:rPr>
                  </w:pPr>
                  <w:r>
                    <w:rPr>
                      <w:rFonts w:hint="default" w:ascii="Open Sans" w:hAnsi="Open Sans" w:eastAsia="微软雅黑" w:cs="Open Sans"/>
                      <w:kern w:val="0"/>
                      <w:sz w:val="18"/>
                      <w:szCs w:val="18"/>
                      <w:lang w:val="en-US" w:eastAsia="zh-CN" w:bidi="ar"/>
                    </w:rPr>
                    <w:t xml:space="preserve"/>
                  </w:r>
                  <w:r>
                    <w:drawing>
                      <wp:inline xmlns:a="http://schemas.openxmlformats.org/drawingml/2006/main" xmlns:pic="http://schemas.openxmlformats.org/drawingml/2006/picture">
                        <wp:extent cx="108000" cy="108000"/>
                        <wp:docPr id="1037" name="Picture 68"/>
                        <wp:cNvGraphicFramePr>
                          <a:graphicFrameLocks noChangeAspect="1"/>
                        </wp:cNvGraphicFramePr>
                        <a:graphic>
                          <a:graphicData uri="http://schemas.openxmlformats.org/drawingml/2006/picture">
                            <pic:pic>
                              <pic:nvPicPr>
                                <pic:cNvPr id="0" name="warn.png"/>
                                <pic:cNvPicPr/>
                              </pic:nvPicPr>
                              <pic:blipFill>
                                <a:blip r:embed="rId23"/>
                                <a:stretch>
                                  <a:fillRect/>
                                </a:stretch>
                              </pic:blipFill>
                              <pic:spPr>
                                <a:xfrm>
                                  <a:off x="0" y="0"/>
                                  <a:ext cx="108000" cy="108000"/>
                                </a:xfrm>
                                <a:prstGeom prst="rect"/>
                              </pic:spPr>
                            </pic:pic>
                          </a:graphicData>
                        </a:graphic>
                      </wp:inline>
                    </w:drawing>
                  </w:r>
                  <w:r>
                    <w:t xml:space="preserve"/>
                  </w:r>
                  <w:r>
                    <w:rPr>
                      <w:rFonts w:hint="default" w:ascii="Open Sans" w:hAnsi="Open Sans" w:eastAsia="微软雅黑" w:cs="Open Sans"/>
                      <w:color w:val="FF0000"/>
                      <w:kern w:val="0"/>
                      <w:sz w:val="18"/>
                      <w:szCs w:val="18"/>
                      <w:lang w:val="en-US" w:eastAsia="zh-CN" w:bidi="ar"/>
                    </w:rPr>
                    <w:t xml:space="preserve">Source End USB Device Risk</w:t>
                  </w:r>
                  <w:r>
                    <w:rPr>
                      <w:rFonts w:hint="eastAsia" w:ascii="Open Sans" w:hAnsi="Open Sans" w:eastAsia="微软雅黑" w:cs="Open Sans"/>
                      <w:color w:val="auto"/>
                      <w:kern w:val="0"/>
                      <w:sz w:val="18"/>
                      <w:szCs w:val="18"/>
                      <w:lang w:val="en-US" w:eastAsia="zh-CN" w:bidi="ar"/>
                    </w:rPr>
                    <w:t xml:space="preserve">: </w:t>
                  </w:r>
                  <w:r>
                    <w:rPr>
                      <w:rFonts w:hint="default" w:ascii="Open Sans" w:hAnsi="Open Sans" w:eastAsia="微软雅黑" w:cs="Open Sans"/>
                      <w:kern w:val="0"/>
                      <w:sz w:val="18"/>
                      <w:szCs w:val="18"/>
                      <w:lang w:val="en-US" w:eastAsia="zh-CN" w:bidi="ar"/>
                    </w:rPr>
                    <w:t xml:space="preserve">USB devices configured on virtual machine detected, which may not work properly after migration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657" w:type="dxa"/>
                  <w:tcBorders>
                    <w:top w:val="single" w:color="auto" w:sz="4" w:space="0"/>
                    <w:left w:val="single" w:color="auto" w:sz="4" w:space="0"/>
                    <w:bottom w:val="single" w:color="auto" w:sz="4" w:space="0"/>
                    <w:right w:val="single" w:color="auto" w:sz="4" w:space="0"/>
                  </w:tcBorders>
                  <w:shd w:val="clear" w:color="auto" w:fill="auto"/>
                  <w:vAlign w:val="top"/>
                  <w:vMerge w:val="continue"/>
                </w:tcPr>
                <w:p>
                  <w:pPr>
                    <w:keepNext w:val="0"/>
                    <w:keepLines w:val="0"/>
                    <w:widowControl/>
                    <w:suppressLineNumbers w:val="0"/>
                    <w:spacing w:before="0" w:beforeAutospacing="0" w:after="0" w:afterAutospacing="0"/>
                    <w:ind w:left="0" w:right="0"/>
                    <w:jc w:val="center"/>
                    <w:rPr>
                      <w:rFonts w:hint="default" w:ascii="Open Sans" w:hAnsi="Open Sans" w:eastAsia="微软雅黑" w:cs="Open Sans"/>
                      <w:sz w:val="18"/>
                      <w:szCs w:val="18"/>
                    </w:rPr>
                  </w:pPr>
                  <w:r>
                    <w:rPr>
                      <w:rFonts w:hint="default" w:ascii="Open Sans" w:hAnsi="Open Sans" w:eastAsia="微软雅黑" w:cs="Open Sans"/>
                      <w:kern w:val="0"/>
                      <w:sz w:val="18"/>
                      <w:szCs w:val="18"/>
                      <w:lang w:val="en-US" w:eastAsia="zh-CN" w:bidi="ar"/>
                    </w:rPr>
                    <w:t xml:space="preserve"/>
                  </w:r>
                </w:p>
              </w:tc>
              <w:tc>
                <w:tcPr>
                  <w:tcW w:w="4247"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0" w:afterAutospacing="0"/>
                    <w:ind w:left="0" w:right="0"/>
                    <w:jc w:val="left"/>
                    <w:rPr>
                      <w:rFonts w:hint="default" w:ascii="Open Sans" w:hAnsi="Open Sans" w:eastAsia="微软雅黑" w:cs="Open Sans"/>
                      <w:sz w:val="18"/>
                      <w:szCs w:val="18"/>
                    </w:rPr>
                  </w:pPr>
                  <w:r>
                    <w:rPr>
                      <w:rFonts w:hint="default" w:ascii="Open Sans" w:hAnsi="Open Sans" w:eastAsia="微软雅黑" w:cs="Open Sans"/>
                      <w:kern w:val="0"/>
                      <w:sz w:val="18"/>
                      <w:szCs w:val="18"/>
                      <w:lang w:val="en-US" w:eastAsia="zh-CN" w:bidi="ar"/>
                    </w:rPr>
                    <w:t xml:space="preserve"/>
                  </w:r>
                  <w:r>
                    <w:drawing>
                      <wp:inline xmlns:a="http://schemas.openxmlformats.org/drawingml/2006/main" xmlns:pic="http://schemas.openxmlformats.org/drawingml/2006/picture">
                        <wp:extent cx="108000" cy="108000"/>
                        <wp:docPr id="1038" name="Picture 68"/>
                        <wp:cNvGraphicFramePr>
                          <a:graphicFrameLocks noChangeAspect="1"/>
                        </wp:cNvGraphicFramePr>
                        <a:graphic>
                          <a:graphicData uri="http://schemas.openxmlformats.org/drawingml/2006/picture">
                            <pic:pic>
                              <pic:nvPicPr>
                                <pic:cNvPr id="0" name="warn.png"/>
                                <pic:cNvPicPr/>
                              </pic:nvPicPr>
                              <pic:blipFill>
                                <a:blip r:embed="rId23"/>
                                <a:stretch>
                                  <a:fillRect/>
                                </a:stretch>
                              </pic:blipFill>
                              <pic:spPr>
                                <a:xfrm>
                                  <a:off x="0" y="0"/>
                                  <a:ext cx="108000" cy="108000"/>
                                </a:xfrm>
                                <a:prstGeom prst="rect"/>
                              </pic:spPr>
                            </pic:pic>
                          </a:graphicData>
                        </a:graphic>
                      </wp:inline>
                    </w:drawing>
                  </w:r>
                  <w:r>
                    <w:t xml:space="preserve"/>
                  </w:r>
                  <w:r>
                    <w:rPr>
                      <w:rFonts w:hint="default" w:ascii="Open Sans" w:hAnsi="Open Sans" w:eastAsia="微软雅黑" w:cs="Open Sans"/>
                      <w:color w:val="FF0000"/>
                      <w:kern w:val="0"/>
                      <w:sz w:val="18"/>
                      <w:szCs w:val="18"/>
                      <w:lang w:val="en-US" w:eastAsia="zh-CN" w:bidi="ar"/>
                    </w:rPr>
                    <w:t xml:space="preserve">Device Storage I/O Share Amount Detection</w:t>
                  </w:r>
                  <w:r>
                    <w:rPr>
                      <w:rFonts w:hint="eastAsia" w:ascii="Open Sans" w:hAnsi="Open Sans" w:eastAsia="微软雅黑" w:cs="Open Sans"/>
                      <w:color w:val="auto"/>
                      <w:kern w:val="0"/>
                      <w:sz w:val="18"/>
                      <w:szCs w:val="18"/>
                      <w:lang w:val="en-US" w:eastAsia="zh-CN" w:bidi="ar"/>
                    </w:rPr>
                    <w:t xml:space="preserve">: </w:t>
                  </w:r>
                  <w:r>
                    <w:rPr>
                      <w:rFonts w:hint="default" w:ascii="Open Sans" w:hAnsi="Open Sans" w:eastAsia="微软雅黑" w:cs="Open Sans"/>
                      <w:kern w:val="0"/>
                      <w:sz w:val="18"/>
                      <w:szCs w:val="18"/>
                      <w:lang w:val="en-US" w:eastAsia="zh-CN" w:bidi="ar"/>
                    </w:rPr>
                    <w:t xml:space="preserve">May affect virtual machine performance.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657" w:type="dxa"/>
                  <w:tcBorders>
                    <w:top w:val="single" w:color="auto" w:sz="4" w:space="0"/>
                    <w:left w:val="single" w:color="auto" w:sz="4" w:space="0"/>
                    <w:bottom w:val="single" w:color="auto" w:sz="4" w:space="0"/>
                    <w:right w:val="single" w:color="auto" w:sz="4" w:space="0"/>
                  </w:tcBorders>
                  <w:shd w:val="clear" w:color="auto" w:fill="auto"/>
                  <w:vAlign w:val="top"/>
                  <w:vMerge w:val="continue"/>
                </w:tcPr>
                <w:p>
                  <w:pPr>
                    <w:keepNext w:val="0"/>
                    <w:keepLines w:val="0"/>
                    <w:widowControl/>
                    <w:suppressLineNumbers w:val="0"/>
                    <w:spacing w:before="0" w:beforeAutospacing="0" w:after="0" w:afterAutospacing="0"/>
                    <w:ind w:left="0" w:right="0"/>
                    <w:jc w:val="center"/>
                    <w:rPr>
                      <w:rFonts w:hint="default" w:ascii="Open Sans" w:hAnsi="Open Sans" w:eastAsia="微软雅黑" w:cs="Open Sans"/>
                      <w:sz w:val="18"/>
                      <w:szCs w:val="18"/>
                    </w:rPr>
                  </w:pPr>
                  <w:r>
                    <w:rPr>
                      <w:rFonts w:hint="default" w:ascii="Open Sans" w:hAnsi="Open Sans" w:eastAsia="微软雅黑" w:cs="Open Sans"/>
                      <w:kern w:val="0"/>
                      <w:sz w:val="18"/>
                      <w:szCs w:val="18"/>
                      <w:lang w:val="en-US" w:eastAsia="zh-CN" w:bidi="ar"/>
                    </w:rPr>
                    <w:t xml:space="preserve"/>
                  </w:r>
                </w:p>
              </w:tc>
              <w:tc>
                <w:tcPr>
                  <w:tcW w:w="4247"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0" w:afterAutospacing="0"/>
                    <w:ind w:left="0" w:right="0"/>
                    <w:jc w:val="left"/>
                    <w:rPr>
                      <w:rFonts w:hint="default" w:ascii="Open Sans" w:hAnsi="Open Sans" w:eastAsia="微软雅黑" w:cs="Open Sans"/>
                      <w:sz w:val="18"/>
                      <w:szCs w:val="18"/>
                    </w:rPr>
                  </w:pPr>
                  <w:r>
                    <w:rPr>
                      <w:rFonts w:hint="default" w:ascii="Open Sans" w:hAnsi="Open Sans" w:eastAsia="微软雅黑" w:cs="Open Sans"/>
                      <w:kern w:val="0"/>
                      <w:sz w:val="18"/>
                      <w:szCs w:val="18"/>
                      <w:lang w:val="en-US" w:eastAsia="zh-CN" w:bidi="ar"/>
                    </w:rPr>
                    <w:t xml:space="preserve"/>
                  </w:r>
                  <w:r>
                    <w:drawing>
                      <wp:inline xmlns:a="http://schemas.openxmlformats.org/drawingml/2006/main" xmlns:pic="http://schemas.openxmlformats.org/drawingml/2006/picture">
                        <wp:extent cx="108000" cy="108000"/>
                        <wp:docPr id="1039" name="Picture 68"/>
                        <wp:cNvGraphicFramePr>
                          <a:graphicFrameLocks noChangeAspect="1"/>
                        </wp:cNvGraphicFramePr>
                        <a:graphic>
                          <a:graphicData uri="http://schemas.openxmlformats.org/drawingml/2006/picture">
                            <pic:pic>
                              <pic:nvPicPr>
                                <pic:cNvPr id="0" name="warn.png"/>
                                <pic:cNvPicPr/>
                              </pic:nvPicPr>
                              <pic:blipFill>
                                <a:blip r:embed="rId23"/>
                                <a:stretch>
                                  <a:fillRect/>
                                </a:stretch>
                              </pic:blipFill>
                              <pic:spPr>
                                <a:xfrm>
                                  <a:off x="0" y="0"/>
                                  <a:ext cx="108000" cy="108000"/>
                                </a:xfrm>
                                <a:prstGeom prst="rect"/>
                              </pic:spPr>
                            </pic:pic>
                          </a:graphicData>
                        </a:graphic>
                      </wp:inline>
                    </w:drawing>
                  </w:r>
                  <w:r>
                    <w:t xml:space="preserve"/>
                  </w:r>
                  <w:r>
                    <w:rPr>
                      <w:rFonts w:hint="default" w:ascii="Open Sans" w:hAnsi="Open Sans" w:eastAsia="微软雅黑" w:cs="Open Sans"/>
                      <w:color w:val="FF0000"/>
                      <w:kern w:val="0"/>
                      <w:sz w:val="18"/>
                      <w:szCs w:val="18"/>
                      <w:lang w:val="en-US" w:eastAsia="zh-CN" w:bidi="ar"/>
                    </w:rPr>
                    <w:t xml:space="preserve">Device Controller Key Value Detection</w:t>
                  </w:r>
                  <w:r>
                    <w:rPr>
                      <w:rFonts w:hint="eastAsia" w:ascii="Open Sans" w:hAnsi="Open Sans" w:eastAsia="微软雅黑" w:cs="Open Sans"/>
                      <w:color w:val="auto"/>
                      <w:kern w:val="0"/>
                      <w:sz w:val="18"/>
                      <w:szCs w:val="18"/>
                      <w:lang w:val="en-US" w:eastAsia="zh-CN" w:bidi="ar"/>
                    </w:rPr>
                    <w:t xml:space="preserve">: </w:t>
                  </w:r>
                  <w:r>
                    <w:rPr>
                      <w:rFonts w:hint="default" w:ascii="Open Sans" w:hAnsi="Open Sans" w:eastAsia="微软雅黑" w:cs="Open Sans"/>
                      <w:kern w:val="0"/>
                      <w:sz w:val="18"/>
                      <w:szCs w:val="18"/>
                      <w:lang w:val="en-US" w:eastAsia="zh-CN" w:bidi="ar"/>
                    </w:rPr>
                    <w:t xml:space="preserve">May affect virtual machine performance.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657" w:type="dxa"/>
                  <w:tcBorders>
                    <w:top w:val="single" w:color="auto" w:sz="4" w:space="0"/>
                    <w:left w:val="single" w:color="auto" w:sz="4" w:space="0"/>
                    <w:bottom w:val="single" w:color="auto" w:sz="4" w:space="0"/>
                    <w:right w:val="single" w:color="auto" w:sz="4" w:space="0"/>
                  </w:tcBorders>
                  <w:shd w:val="clear" w:color="auto" w:fill="auto"/>
                  <w:vAlign w:val="top"/>
                  <w:vMerge w:val="continue"/>
                </w:tcPr>
                <w:p>
                  <w:pPr>
                    <w:keepNext w:val="0"/>
                    <w:keepLines w:val="0"/>
                    <w:widowControl/>
                    <w:suppressLineNumbers w:val="0"/>
                    <w:spacing w:before="0" w:beforeAutospacing="0" w:after="0" w:afterAutospacing="0"/>
                    <w:ind w:left="0" w:right="0"/>
                    <w:jc w:val="center"/>
                    <w:rPr>
                      <w:rFonts w:hint="default" w:ascii="Open Sans" w:hAnsi="Open Sans" w:eastAsia="微软雅黑" w:cs="Open Sans"/>
                      <w:sz w:val="18"/>
                      <w:szCs w:val="18"/>
                    </w:rPr>
                  </w:pPr>
                  <w:r>
                    <w:rPr>
                      <w:rFonts w:hint="default" w:ascii="Open Sans" w:hAnsi="Open Sans" w:eastAsia="微软雅黑" w:cs="Open Sans"/>
                      <w:kern w:val="0"/>
                      <w:sz w:val="18"/>
                      <w:szCs w:val="18"/>
                      <w:lang w:val="en-US" w:eastAsia="zh-CN" w:bidi="ar"/>
                    </w:rPr>
                    <w:t xml:space="preserve"/>
                  </w:r>
                </w:p>
              </w:tc>
              <w:tc>
                <w:tcPr>
                  <w:tcW w:w="4247"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0" w:afterAutospacing="0"/>
                    <w:ind w:left="0" w:right="0"/>
                    <w:jc w:val="left"/>
                    <w:rPr>
                      <w:rFonts w:hint="default" w:ascii="Open Sans" w:hAnsi="Open Sans" w:eastAsia="微软雅黑" w:cs="Open Sans"/>
                      <w:sz w:val="18"/>
                      <w:szCs w:val="18"/>
                    </w:rPr>
                  </w:pPr>
                  <w:r>
                    <w:rPr>
                      <w:rFonts w:hint="default" w:ascii="Open Sans" w:hAnsi="Open Sans" w:eastAsia="微软雅黑" w:cs="Open Sans"/>
                      <w:kern w:val="0"/>
                      <w:sz w:val="18"/>
                      <w:szCs w:val="18"/>
                      <w:lang w:val="en-US" w:eastAsia="zh-CN" w:bidi="ar"/>
                    </w:rPr>
                    <w:t xml:space="preserve"/>
                  </w:r>
                  <w:r>
                    <w:drawing>
                      <wp:inline xmlns:a="http://schemas.openxmlformats.org/drawingml/2006/main" xmlns:pic="http://schemas.openxmlformats.org/drawingml/2006/picture">
                        <wp:extent cx="108000" cy="108000"/>
                        <wp:docPr id="1040" name="Picture 68"/>
                        <wp:cNvGraphicFramePr>
                          <a:graphicFrameLocks noChangeAspect="1"/>
                        </wp:cNvGraphicFramePr>
                        <a:graphic>
                          <a:graphicData uri="http://schemas.openxmlformats.org/drawingml/2006/picture">
                            <pic:pic>
                              <pic:nvPicPr>
                                <pic:cNvPr id="0" name="warn.png"/>
                                <pic:cNvPicPr/>
                              </pic:nvPicPr>
                              <pic:blipFill>
                                <a:blip r:embed="rId23"/>
                                <a:stretch>
                                  <a:fillRect/>
                                </a:stretch>
                              </pic:blipFill>
                              <pic:spPr>
                                <a:xfrm>
                                  <a:off x="0" y="0"/>
                                  <a:ext cx="108000" cy="108000"/>
                                </a:xfrm>
                                <a:prstGeom prst="rect"/>
                              </pic:spPr>
                            </pic:pic>
                          </a:graphicData>
                        </a:graphic>
                      </wp:inline>
                    </w:drawing>
                  </w:r>
                  <w:r>
                    <w:t xml:space="preserve"/>
                  </w:r>
                  <w:r>
                    <w:rPr>
                      <w:rFonts w:hint="default" w:ascii="Open Sans" w:hAnsi="Open Sans" w:eastAsia="微软雅黑" w:cs="Open Sans"/>
                      <w:color w:val="FF0000"/>
                      <w:kern w:val="0"/>
                      <w:sz w:val="18"/>
                      <w:szCs w:val="18"/>
                      <w:lang w:val="en-US" w:eastAsia="zh-CN" w:bidi="ar"/>
                    </w:rPr>
                    <w:t xml:space="preserve">Device Unit Number Detection</w:t>
                  </w:r>
                  <w:r>
                    <w:rPr>
                      <w:rFonts w:hint="eastAsia" w:ascii="Open Sans" w:hAnsi="Open Sans" w:eastAsia="微软雅黑" w:cs="Open Sans"/>
                      <w:color w:val="auto"/>
                      <w:kern w:val="0"/>
                      <w:sz w:val="18"/>
                      <w:szCs w:val="18"/>
                      <w:lang w:val="en-US" w:eastAsia="zh-CN" w:bidi="ar"/>
                    </w:rPr>
                    <w:t xml:space="preserve">: </w:t>
                  </w:r>
                  <w:r>
                    <w:rPr>
                      <w:rFonts w:hint="default" w:ascii="Open Sans" w:hAnsi="Open Sans" w:eastAsia="微软雅黑" w:cs="Open Sans"/>
                      <w:kern w:val="0"/>
                      <w:sz w:val="18"/>
                      <w:szCs w:val="18"/>
                      <w:lang w:val="en-US" w:eastAsia="zh-CN" w:bidi="ar"/>
                    </w:rPr>
                    <w:t xml:space="preserve">May affect virtual machine performance.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657" w:type="dxa"/>
                  <w:tcBorders>
                    <w:top w:val="single" w:color="auto" w:sz="4" w:space="0"/>
                    <w:left w:val="single" w:color="auto" w:sz="4" w:space="0"/>
                    <w:bottom w:val="single" w:color="auto" w:sz="4" w:space="0"/>
                    <w:right w:val="single" w:color="auto" w:sz="4" w:space="0"/>
                  </w:tcBorders>
                  <w:shd w:val="clear" w:color="auto" w:fill="auto"/>
                  <w:vAlign w:val="top"/>
                  <w:vMerge w:val="continue"/>
                </w:tcPr>
                <w:p>
                  <w:pPr>
                    <w:keepNext w:val="0"/>
                    <w:keepLines w:val="0"/>
                    <w:widowControl/>
                    <w:suppressLineNumbers w:val="0"/>
                    <w:spacing w:before="0" w:beforeAutospacing="0" w:after="0" w:afterAutospacing="0"/>
                    <w:ind w:left="0" w:right="0"/>
                    <w:jc w:val="center"/>
                    <w:rPr>
                      <w:rFonts w:hint="default" w:ascii="Open Sans" w:hAnsi="Open Sans" w:eastAsia="微软雅黑" w:cs="Open Sans"/>
                      <w:sz w:val="18"/>
                      <w:szCs w:val="18"/>
                    </w:rPr>
                  </w:pPr>
                  <w:r>
                    <w:rPr>
                      <w:rFonts w:hint="default" w:ascii="Open Sans" w:hAnsi="Open Sans" w:eastAsia="微软雅黑" w:cs="Open Sans"/>
                      <w:kern w:val="0"/>
                      <w:sz w:val="18"/>
                      <w:szCs w:val="18"/>
                      <w:lang w:val="en-US" w:eastAsia="zh-CN" w:bidi="ar"/>
                    </w:rPr>
                    <w:t xml:space="preserve"/>
                  </w:r>
                </w:p>
              </w:tc>
              <w:tc>
                <w:tcPr>
                  <w:tcW w:w="4247"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0" w:afterAutospacing="0"/>
                    <w:ind w:left="0" w:right="0"/>
                    <w:jc w:val="left"/>
                    <w:rPr>
                      <w:rFonts w:hint="default" w:ascii="Open Sans" w:hAnsi="Open Sans" w:eastAsia="微软雅黑" w:cs="Open Sans"/>
                      <w:sz w:val="18"/>
                      <w:szCs w:val="18"/>
                    </w:rPr>
                  </w:pPr>
                  <w:r>
                    <w:rPr>
                      <w:rFonts w:hint="default" w:ascii="Open Sans" w:hAnsi="Open Sans" w:eastAsia="微软雅黑" w:cs="Open Sans"/>
                      <w:kern w:val="0"/>
                      <w:sz w:val="18"/>
                      <w:szCs w:val="18"/>
                      <w:lang w:val="en-US" w:eastAsia="zh-CN" w:bidi="ar"/>
                    </w:rPr>
                    <w:t xml:space="preserve"/>
                  </w:r>
                  <w:r>
                    <w:drawing>
                      <wp:inline xmlns:a="http://schemas.openxmlformats.org/drawingml/2006/main" xmlns:pic="http://schemas.openxmlformats.org/drawingml/2006/picture">
                        <wp:extent cx="108000" cy="108000"/>
                        <wp:docPr id="1041" name="Picture 68"/>
                        <wp:cNvGraphicFramePr>
                          <a:graphicFrameLocks noChangeAspect="1"/>
                        </wp:cNvGraphicFramePr>
                        <a:graphic>
                          <a:graphicData uri="http://schemas.openxmlformats.org/drawingml/2006/picture">
                            <pic:pic>
                              <pic:nvPicPr>
                                <pic:cNvPr id="0" name="warn.png"/>
                                <pic:cNvPicPr/>
                              </pic:nvPicPr>
                              <pic:blipFill>
                                <a:blip r:embed="rId23"/>
                                <a:stretch>
                                  <a:fillRect/>
                                </a:stretch>
                              </pic:blipFill>
                              <pic:spPr>
                                <a:xfrm>
                                  <a:off x="0" y="0"/>
                                  <a:ext cx="108000" cy="108000"/>
                                </a:xfrm>
                                <a:prstGeom prst="rect"/>
                              </pic:spPr>
                            </pic:pic>
                          </a:graphicData>
                        </a:graphic>
                      </wp:inline>
                    </w:drawing>
                  </w:r>
                  <w:r>
                    <w:t xml:space="preserve"/>
                  </w:r>
                  <w:r>
                    <w:rPr>
                      <w:rFonts w:hint="default" w:ascii="Open Sans" w:hAnsi="Open Sans" w:eastAsia="微软雅黑" w:cs="Open Sans"/>
                      <w:color w:val="FF0000"/>
                      <w:kern w:val="0"/>
                      <w:sz w:val="18"/>
                      <w:szCs w:val="18"/>
                      <w:lang w:val="en-US" w:eastAsia="zh-CN" w:bidi="ar"/>
                    </w:rPr>
                    <w:t xml:space="preserve">Virtio Boot Configuration Detection</w:t>
                  </w:r>
                  <w:r>
                    <w:rPr>
                      <w:rFonts w:hint="eastAsia" w:ascii="Open Sans" w:hAnsi="Open Sans" w:eastAsia="微软雅黑" w:cs="Open Sans"/>
                      <w:color w:val="auto"/>
                      <w:kern w:val="0"/>
                      <w:sz w:val="18"/>
                      <w:szCs w:val="18"/>
                      <w:lang w:val="en-US" w:eastAsia="zh-CN" w:bidi="ar"/>
                    </w:rPr>
                    <w:t xml:space="preserve">: </w:t>
                  </w:r>
                  <w:r>
                    <w:rPr>
                      <w:rFonts w:hint="default" w:ascii="Open Sans" w:hAnsi="Open Sans" w:eastAsia="微软雅黑" w:cs="Open Sans"/>
                      <w:kern w:val="0"/>
                      <w:sz w:val="18"/>
                      <w:szCs w:val="18"/>
                      <w:lang w:val="en-US" w:eastAsia="zh-CN" w:bidi="ar"/>
                    </w:rPr>
                    <w:t xml:space="preserve">The virtual machine has virtio boot enabled, which may cause startup failure after migration.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657" w:type="dxa"/>
                  <w:tcBorders>
                    <w:top w:val="single" w:color="auto" w:sz="4" w:space="0"/>
                    <w:left w:val="single" w:color="auto" w:sz="4" w:space="0"/>
                    <w:bottom w:val="single" w:color="auto" w:sz="4" w:space="0"/>
                    <w:right w:val="single" w:color="auto" w:sz="4" w:space="0"/>
                  </w:tcBorders>
                  <w:shd w:val="clear" w:color="auto" w:fill="auto"/>
                  <w:vAlign w:val="top"/>
                  <w:vMerge w:val="restart"/>
                </w:tcPr>
                <w:p>
                  <w:pPr>
                    <w:keepNext w:val="0"/>
                    <w:keepLines w:val="0"/>
                    <w:widowControl/>
                    <w:suppressLineNumbers w:val="0"/>
                    <w:spacing w:before="0" w:beforeAutospacing="0" w:after="0" w:afterAutospacing="0"/>
                    <w:ind w:left="0" w:right="0"/>
                    <w:jc w:val="center"/>
                    <w:rPr>
                      <w:rFonts w:hint="default" w:ascii="Open Sans" w:hAnsi="Open Sans" w:eastAsia="微软雅黑" w:cs="Open Sans"/>
                      <w:sz w:val="18"/>
                      <w:szCs w:val="18"/>
                    </w:rPr>
                  </w:pPr>
                  <w:r>
                    <w:rPr>
                      <w:rFonts w:hint="default" w:ascii="Open Sans" w:hAnsi="Open Sans" w:eastAsia="微软雅黑" w:cs="Open Sans"/>
                      <w:kern w:val="0"/>
                      <w:sz w:val="18"/>
                      <w:szCs w:val="18"/>
                      <w:lang w:val="en-US" w:eastAsia="zh-CN" w:bidi="ar"/>
                    </w:rPr>
                    <w:t xml:space="preserve">VRC-Win7-64</w:t>
                  </w:r>
                </w:p>
              </w:tc>
              <w:tc>
                <w:tcPr>
                  <w:tcW w:w="4247"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0" w:afterAutospacing="0"/>
                    <w:ind w:left="0" w:right="0"/>
                    <w:jc w:val="left"/>
                    <w:rPr>
                      <w:rFonts w:hint="default" w:ascii="Open Sans" w:hAnsi="Open Sans" w:eastAsia="微软雅黑" w:cs="Open Sans"/>
                      <w:sz w:val="18"/>
                      <w:szCs w:val="18"/>
                    </w:rPr>
                  </w:pPr>
                  <w:r>
                    <w:rPr>
                      <w:rFonts w:hint="default" w:ascii="Open Sans" w:hAnsi="Open Sans" w:eastAsia="微软雅黑" w:cs="Open Sans"/>
                      <w:kern w:val="0"/>
                      <w:sz w:val="18"/>
                      <w:szCs w:val="18"/>
                      <w:lang w:val="en-US" w:eastAsia="zh-CN" w:bidi="ar"/>
                    </w:rPr>
                    <w:t xml:space="preserve"/>
                  </w:r>
                  <w:r>
                    <w:drawing>
                      <wp:inline xmlns:a="http://schemas.openxmlformats.org/drawingml/2006/main" xmlns:pic="http://schemas.openxmlformats.org/drawingml/2006/picture">
                        <wp:extent cx="108000" cy="108000"/>
                        <wp:docPr id="1042" name="Picture 68"/>
                        <wp:cNvGraphicFramePr>
                          <a:graphicFrameLocks noChangeAspect="1"/>
                        </wp:cNvGraphicFramePr>
                        <a:graphic>
                          <a:graphicData uri="http://schemas.openxmlformats.org/drawingml/2006/picture">
                            <pic:pic>
                              <pic:nvPicPr>
                                <pic:cNvPr id="0" name="warn.png"/>
                                <pic:cNvPicPr/>
                              </pic:nvPicPr>
                              <pic:blipFill>
                                <a:blip r:embed="rId23"/>
                                <a:stretch>
                                  <a:fillRect/>
                                </a:stretch>
                              </pic:blipFill>
                              <pic:spPr>
                                <a:xfrm>
                                  <a:off x="0" y="0"/>
                                  <a:ext cx="108000" cy="108000"/>
                                </a:xfrm>
                                <a:prstGeom prst="rect"/>
                              </pic:spPr>
                            </pic:pic>
                          </a:graphicData>
                        </a:graphic>
                      </wp:inline>
                    </w:drawing>
                  </w:r>
                  <w:r>
                    <w:t xml:space="preserve"/>
                  </w:r>
                  <w:r>
                    <w:rPr>
                      <w:rFonts w:hint="default" w:ascii="Open Sans" w:hAnsi="Open Sans" w:eastAsia="微软雅黑" w:cs="Open Sans"/>
                      <w:color w:val="FF0000"/>
                      <w:kern w:val="0"/>
                      <w:sz w:val="18"/>
                      <w:szCs w:val="18"/>
                      <w:lang w:val="en-US" w:eastAsia="zh-CN" w:bidi="ar"/>
                    </w:rPr>
                    <w:t xml:space="preserve">Authorization Change Detection</w:t>
                  </w:r>
                  <w:r>
                    <w:rPr>
                      <w:rFonts w:hint="eastAsia" w:ascii="Open Sans" w:hAnsi="Open Sans" w:eastAsia="微软雅黑" w:cs="Open Sans"/>
                      <w:color w:val="auto"/>
                      <w:kern w:val="0"/>
                      <w:sz w:val="18"/>
                      <w:szCs w:val="18"/>
                      <w:lang w:val="en-US" w:eastAsia="zh-CN" w:bidi="ar"/>
                    </w:rPr>
                    <w:t xml:space="preserve">: </w:t>
                  </w:r>
                  <w:r>
                    <w:rPr>
                      <w:rFonts w:hint="default" w:ascii="Open Sans" w:hAnsi="Open Sans" w:eastAsia="微软雅黑" w:cs="Open Sans"/>
                      <w:kern w:val="0"/>
                      <w:sz w:val="18"/>
                      <w:szCs w:val="18"/>
                      <w:lang w:val="en-US" w:eastAsia="zh-CN" w:bidi="ar"/>
                    </w:rPr>
                    <w:t xml:space="preserve">The migration method SCMT Point-to-Point Migration Method has authorization change risks.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657" w:type="dxa"/>
                  <w:tcBorders>
                    <w:top w:val="single" w:color="auto" w:sz="4" w:space="0"/>
                    <w:left w:val="single" w:color="auto" w:sz="4" w:space="0"/>
                    <w:bottom w:val="single" w:color="auto" w:sz="4" w:space="0"/>
                    <w:right w:val="single" w:color="auto" w:sz="4" w:space="0"/>
                  </w:tcBorders>
                  <w:shd w:val="clear" w:color="auto" w:fill="auto"/>
                  <w:vAlign w:val="top"/>
                  <w:vMerge w:val="continue"/>
                </w:tcPr>
                <w:p>
                  <w:pPr>
                    <w:keepNext w:val="0"/>
                    <w:keepLines w:val="0"/>
                    <w:widowControl/>
                    <w:suppressLineNumbers w:val="0"/>
                    <w:spacing w:before="0" w:beforeAutospacing="0" w:after="0" w:afterAutospacing="0"/>
                    <w:ind w:left="0" w:right="0"/>
                    <w:jc w:val="center"/>
                    <w:rPr>
                      <w:rFonts w:hint="default" w:ascii="Open Sans" w:hAnsi="Open Sans" w:eastAsia="微软雅黑" w:cs="Open Sans"/>
                      <w:sz w:val="18"/>
                      <w:szCs w:val="18"/>
                    </w:rPr>
                  </w:pPr>
                  <w:r>
                    <w:rPr>
                      <w:rFonts w:hint="default" w:ascii="Open Sans" w:hAnsi="Open Sans" w:eastAsia="微软雅黑" w:cs="Open Sans"/>
                      <w:kern w:val="0"/>
                      <w:sz w:val="18"/>
                      <w:szCs w:val="18"/>
                      <w:lang w:val="en-US" w:eastAsia="zh-CN" w:bidi="ar"/>
                    </w:rPr>
                    <w:t xml:space="preserve"/>
                  </w:r>
                </w:p>
              </w:tc>
              <w:tc>
                <w:tcPr>
                  <w:tcW w:w="4247"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0" w:afterAutospacing="0"/>
                    <w:ind w:left="0" w:right="0"/>
                    <w:jc w:val="left"/>
                    <w:rPr>
                      <w:rFonts w:hint="default" w:ascii="Open Sans" w:hAnsi="Open Sans" w:eastAsia="微软雅黑" w:cs="Open Sans"/>
                      <w:sz w:val="18"/>
                      <w:szCs w:val="18"/>
                    </w:rPr>
                  </w:pPr>
                  <w:r>
                    <w:rPr>
                      <w:rFonts w:hint="default" w:ascii="Open Sans" w:hAnsi="Open Sans" w:eastAsia="微软雅黑" w:cs="Open Sans"/>
                      <w:kern w:val="0"/>
                      <w:sz w:val="18"/>
                      <w:szCs w:val="18"/>
                      <w:lang w:val="en-US" w:eastAsia="zh-CN" w:bidi="ar"/>
                    </w:rPr>
                    <w:t xml:space="preserve"/>
                  </w:r>
                  <w:r>
                    <w:drawing>
                      <wp:inline xmlns:a="http://schemas.openxmlformats.org/drawingml/2006/main" xmlns:pic="http://schemas.openxmlformats.org/drawingml/2006/picture">
                        <wp:extent cx="108000" cy="108000"/>
                        <wp:docPr id="1043" name="Picture 68"/>
                        <wp:cNvGraphicFramePr>
                          <a:graphicFrameLocks noChangeAspect="1"/>
                        </wp:cNvGraphicFramePr>
                        <a:graphic>
                          <a:graphicData uri="http://schemas.openxmlformats.org/drawingml/2006/picture">
                            <pic:pic>
                              <pic:nvPicPr>
                                <pic:cNvPr id="0" name="warn.png"/>
                                <pic:cNvPicPr/>
                              </pic:nvPicPr>
                              <pic:blipFill>
                                <a:blip r:embed="rId23"/>
                                <a:stretch>
                                  <a:fillRect/>
                                </a:stretch>
                              </pic:blipFill>
                              <pic:spPr>
                                <a:xfrm>
                                  <a:off x="0" y="0"/>
                                  <a:ext cx="108000" cy="108000"/>
                                </a:xfrm>
                                <a:prstGeom prst="rect"/>
                              </pic:spPr>
                            </pic:pic>
                          </a:graphicData>
                        </a:graphic>
                      </wp:inline>
                    </w:drawing>
                  </w:r>
                  <w:r>
                    <w:t xml:space="preserve"/>
                  </w:r>
                  <w:r>
                    <w:rPr>
                      <w:rFonts w:hint="default" w:ascii="Open Sans" w:hAnsi="Open Sans" w:eastAsia="微软雅黑" w:cs="Open Sans"/>
                      <w:color w:val="FF0000"/>
                      <w:kern w:val="0"/>
                      <w:sz w:val="18"/>
                      <w:szCs w:val="18"/>
                      <w:lang w:val="en-US" w:eastAsia="zh-CN" w:bidi="ar"/>
                    </w:rPr>
                    <w:t xml:space="preserve">CPU Shares Detection</w:t>
                  </w:r>
                  <w:r>
                    <w:rPr>
                      <w:rFonts w:hint="eastAsia" w:ascii="Open Sans" w:hAnsi="Open Sans" w:eastAsia="微软雅黑" w:cs="Open Sans"/>
                      <w:color w:val="auto"/>
                      <w:kern w:val="0"/>
                      <w:sz w:val="18"/>
                      <w:szCs w:val="18"/>
                      <w:lang w:val="en-US" w:eastAsia="zh-CN" w:bidi="ar"/>
                    </w:rPr>
                    <w:t xml:space="preserve">: </w:t>
                  </w:r>
                  <w:r>
                    <w:rPr>
                      <w:rFonts w:hint="default" w:ascii="Open Sans" w:hAnsi="Open Sans" w:eastAsia="微软雅黑" w:cs="Open Sans"/>
                      <w:kern w:val="0"/>
                      <w:sz w:val="18"/>
                      <w:szCs w:val="18"/>
                      <w:lang w:val="en-US" w:eastAsia="zh-CN" w:bidi="ar"/>
                    </w:rPr>
                    <w:t xml:space="preserve">CPU resource sharing amount, affecting priority during resource competition.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657" w:type="dxa"/>
                  <w:tcBorders>
                    <w:top w:val="single" w:color="auto" w:sz="4" w:space="0"/>
                    <w:left w:val="single" w:color="auto" w:sz="4" w:space="0"/>
                    <w:bottom w:val="single" w:color="auto" w:sz="4" w:space="0"/>
                    <w:right w:val="single" w:color="auto" w:sz="4" w:space="0"/>
                  </w:tcBorders>
                  <w:shd w:val="clear" w:color="auto" w:fill="auto"/>
                  <w:vAlign w:val="top"/>
                  <w:vMerge w:val="continue"/>
                </w:tcPr>
                <w:p>
                  <w:pPr>
                    <w:keepNext w:val="0"/>
                    <w:keepLines w:val="0"/>
                    <w:widowControl/>
                    <w:suppressLineNumbers w:val="0"/>
                    <w:spacing w:before="0" w:beforeAutospacing="0" w:after="0" w:afterAutospacing="0"/>
                    <w:ind w:left="0" w:right="0"/>
                    <w:jc w:val="center"/>
                    <w:rPr>
                      <w:rFonts w:hint="default" w:ascii="Open Sans" w:hAnsi="Open Sans" w:eastAsia="微软雅黑" w:cs="Open Sans"/>
                      <w:sz w:val="18"/>
                      <w:szCs w:val="18"/>
                    </w:rPr>
                  </w:pPr>
                  <w:r>
                    <w:rPr>
                      <w:rFonts w:hint="default" w:ascii="Open Sans" w:hAnsi="Open Sans" w:eastAsia="微软雅黑" w:cs="Open Sans"/>
                      <w:kern w:val="0"/>
                      <w:sz w:val="18"/>
                      <w:szCs w:val="18"/>
                      <w:lang w:val="en-US" w:eastAsia="zh-CN" w:bidi="ar"/>
                    </w:rPr>
                    <w:t xml:space="preserve"/>
                  </w:r>
                </w:p>
              </w:tc>
              <w:tc>
                <w:tcPr>
                  <w:tcW w:w="4247"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0" w:afterAutospacing="0"/>
                    <w:ind w:left="0" w:right="0"/>
                    <w:jc w:val="left"/>
                    <w:rPr>
                      <w:rFonts w:hint="default" w:ascii="Open Sans" w:hAnsi="Open Sans" w:eastAsia="微软雅黑" w:cs="Open Sans"/>
                      <w:sz w:val="18"/>
                      <w:szCs w:val="18"/>
                    </w:rPr>
                  </w:pPr>
                  <w:r>
                    <w:rPr>
                      <w:rFonts w:hint="default" w:ascii="Open Sans" w:hAnsi="Open Sans" w:eastAsia="微软雅黑" w:cs="Open Sans"/>
                      <w:kern w:val="0"/>
                      <w:sz w:val="18"/>
                      <w:szCs w:val="18"/>
                      <w:lang w:val="en-US" w:eastAsia="zh-CN" w:bidi="ar"/>
                    </w:rPr>
                    <w:t xml:space="preserve"/>
                  </w:r>
                  <w:r>
                    <w:drawing>
                      <wp:inline xmlns:a="http://schemas.openxmlformats.org/drawingml/2006/main" xmlns:pic="http://schemas.openxmlformats.org/drawingml/2006/picture">
                        <wp:extent cx="108000" cy="108000"/>
                        <wp:docPr id="1044" name="Picture 68"/>
                        <wp:cNvGraphicFramePr>
                          <a:graphicFrameLocks noChangeAspect="1"/>
                        </wp:cNvGraphicFramePr>
                        <a:graphic>
                          <a:graphicData uri="http://schemas.openxmlformats.org/drawingml/2006/picture">
                            <pic:pic>
                              <pic:nvPicPr>
                                <pic:cNvPr id="0" name="warn.png"/>
                                <pic:cNvPicPr/>
                              </pic:nvPicPr>
                              <pic:blipFill>
                                <a:blip r:embed="rId23"/>
                                <a:stretch>
                                  <a:fillRect/>
                                </a:stretch>
                              </pic:blipFill>
                              <pic:spPr>
                                <a:xfrm>
                                  <a:off x="0" y="0"/>
                                  <a:ext cx="108000" cy="108000"/>
                                </a:xfrm>
                                <a:prstGeom prst="rect"/>
                              </pic:spPr>
                            </pic:pic>
                          </a:graphicData>
                        </a:graphic>
                      </wp:inline>
                    </w:drawing>
                  </w:r>
                  <w:r>
                    <w:t xml:space="preserve"/>
                  </w:r>
                  <w:r>
                    <w:rPr>
                      <w:rFonts w:hint="default" w:ascii="Open Sans" w:hAnsi="Open Sans" w:eastAsia="微软雅黑" w:cs="Open Sans"/>
                      <w:color w:val="FF0000"/>
                      <w:kern w:val="0"/>
                      <w:sz w:val="18"/>
                      <w:szCs w:val="18"/>
                      <w:lang w:val="en-US" w:eastAsia="zh-CN" w:bidi="ar"/>
                    </w:rPr>
                    <w:t xml:space="preserve">CPU Shares Level Detection</w:t>
                  </w:r>
                  <w:r>
                    <w:rPr>
                      <w:rFonts w:hint="eastAsia" w:ascii="Open Sans" w:hAnsi="Open Sans" w:eastAsia="微软雅黑" w:cs="Open Sans"/>
                      <w:color w:val="auto"/>
                      <w:kern w:val="0"/>
                      <w:sz w:val="18"/>
                      <w:szCs w:val="18"/>
                      <w:lang w:val="en-US" w:eastAsia="zh-CN" w:bidi="ar"/>
                    </w:rPr>
                    <w:t xml:space="preserve">: </w:t>
                  </w:r>
                  <w:r>
                    <w:rPr>
                      <w:rFonts w:hint="default" w:ascii="Open Sans" w:hAnsi="Open Sans" w:eastAsia="微软雅黑" w:cs="Open Sans"/>
                      <w:kern w:val="0"/>
                      <w:sz w:val="18"/>
                      <w:szCs w:val="18"/>
                      <w:lang w:val="en-US" w:eastAsia="zh-CN" w:bidi="ar"/>
                    </w:rPr>
                    <w:t xml:space="preserve">Not supported by the target platform, affecting resource scheduling.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657" w:type="dxa"/>
                  <w:tcBorders>
                    <w:top w:val="single" w:color="auto" w:sz="4" w:space="0"/>
                    <w:left w:val="single" w:color="auto" w:sz="4" w:space="0"/>
                    <w:bottom w:val="single" w:color="auto" w:sz="4" w:space="0"/>
                    <w:right w:val="single" w:color="auto" w:sz="4" w:space="0"/>
                  </w:tcBorders>
                  <w:shd w:val="clear" w:color="auto" w:fill="auto"/>
                  <w:vAlign w:val="top"/>
                  <w:vMerge w:val="continue"/>
                </w:tcPr>
                <w:p>
                  <w:pPr>
                    <w:keepNext w:val="0"/>
                    <w:keepLines w:val="0"/>
                    <w:widowControl/>
                    <w:suppressLineNumbers w:val="0"/>
                    <w:spacing w:before="0" w:beforeAutospacing="0" w:after="0" w:afterAutospacing="0"/>
                    <w:ind w:left="0" w:right="0"/>
                    <w:jc w:val="center"/>
                    <w:rPr>
                      <w:rFonts w:hint="default" w:ascii="Open Sans" w:hAnsi="Open Sans" w:eastAsia="微软雅黑" w:cs="Open Sans"/>
                      <w:sz w:val="18"/>
                      <w:szCs w:val="18"/>
                    </w:rPr>
                  </w:pPr>
                  <w:r>
                    <w:rPr>
                      <w:rFonts w:hint="default" w:ascii="Open Sans" w:hAnsi="Open Sans" w:eastAsia="微软雅黑" w:cs="Open Sans"/>
                      <w:kern w:val="0"/>
                      <w:sz w:val="18"/>
                      <w:szCs w:val="18"/>
                      <w:lang w:val="en-US" w:eastAsia="zh-CN" w:bidi="ar"/>
                    </w:rPr>
                    <w:t xml:space="preserve"/>
                  </w:r>
                </w:p>
              </w:tc>
              <w:tc>
                <w:tcPr>
                  <w:tcW w:w="4247"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0" w:afterAutospacing="0"/>
                    <w:ind w:left="0" w:right="0"/>
                    <w:jc w:val="left"/>
                    <w:rPr>
                      <w:rFonts w:hint="default" w:ascii="Open Sans" w:hAnsi="Open Sans" w:eastAsia="微软雅黑" w:cs="Open Sans"/>
                      <w:sz w:val="18"/>
                      <w:szCs w:val="18"/>
                    </w:rPr>
                  </w:pPr>
                  <w:r>
                    <w:rPr>
                      <w:rFonts w:hint="default" w:ascii="Open Sans" w:hAnsi="Open Sans" w:eastAsia="微软雅黑" w:cs="Open Sans"/>
                      <w:kern w:val="0"/>
                      <w:sz w:val="18"/>
                      <w:szCs w:val="18"/>
                      <w:lang w:val="en-US" w:eastAsia="zh-CN" w:bidi="ar"/>
                    </w:rPr>
                    <w:t xml:space="preserve"/>
                  </w:r>
                  <w:r>
                    <w:drawing>
                      <wp:inline xmlns:a="http://schemas.openxmlformats.org/drawingml/2006/main" xmlns:pic="http://schemas.openxmlformats.org/drawingml/2006/picture">
                        <wp:extent cx="108000" cy="108000"/>
                        <wp:docPr id="1045" name="Picture 68"/>
                        <wp:cNvGraphicFramePr>
                          <a:graphicFrameLocks noChangeAspect="1"/>
                        </wp:cNvGraphicFramePr>
                        <a:graphic>
                          <a:graphicData uri="http://schemas.openxmlformats.org/drawingml/2006/picture">
                            <pic:pic>
                              <pic:nvPicPr>
                                <pic:cNvPr id="0" name="warn.png"/>
                                <pic:cNvPicPr/>
                              </pic:nvPicPr>
                              <pic:blipFill>
                                <a:blip r:embed="rId23"/>
                                <a:stretch>
                                  <a:fillRect/>
                                </a:stretch>
                              </pic:blipFill>
                              <pic:spPr>
                                <a:xfrm>
                                  <a:off x="0" y="0"/>
                                  <a:ext cx="108000" cy="108000"/>
                                </a:xfrm>
                                <a:prstGeom prst="rect"/>
                              </pic:spPr>
                            </pic:pic>
                          </a:graphicData>
                        </a:graphic>
                      </wp:inline>
                    </w:drawing>
                  </w:r>
                  <w:r>
                    <w:t xml:space="preserve"/>
                  </w:r>
                  <w:r>
                    <w:rPr>
                      <w:rFonts w:hint="default" w:ascii="Open Sans" w:hAnsi="Open Sans" w:eastAsia="微软雅黑" w:cs="Open Sans"/>
                      <w:color w:val="FF0000"/>
                      <w:kern w:val="0"/>
                      <w:sz w:val="18"/>
                      <w:szCs w:val="18"/>
                      <w:lang w:val="en-US" w:eastAsia="zh-CN" w:bidi="ar"/>
                    </w:rPr>
                    <w:t xml:space="preserve">Memory Limit Detection</w:t>
                  </w:r>
                  <w:r>
                    <w:rPr>
                      <w:rFonts w:hint="eastAsia" w:ascii="Open Sans" w:hAnsi="Open Sans" w:eastAsia="微软雅黑" w:cs="Open Sans"/>
                      <w:color w:val="auto"/>
                      <w:kern w:val="0"/>
                      <w:sz w:val="18"/>
                      <w:szCs w:val="18"/>
                      <w:lang w:val="en-US" w:eastAsia="zh-CN" w:bidi="ar"/>
                    </w:rPr>
                    <w:t xml:space="preserve">: </w:t>
                  </w:r>
                  <w:r>
                    <w:rPr>
                      <w:rFonts w:hint="default" w:ascii="Open Sans" w:hAnsi="Open Sans" w:eastAsia="微软雅黑" w:cs="Open Sans"/>
                      <w:kern w:val="0"/>
                      <w:sz w:val="18"/>
                      <w:szCs w:val="18"/>
                      <w:lang w:val="en-US" w:eastAsia="zh-CN" w:bidi="ar"/>
                    </w:rPr>
                    <w:t xml:space="preserve">May lead to resource competition and affect virtual machine performance.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657" w:type="dxa"/>
                  <w:tcBorders>
                    <w:top w:val="single" w:color="auto" w:sz="4" w:space="0"/>
                    <w:left w:val="single" w:color="auto" w:sz="4" w:space="0"/>
                    <w:bottom w:val="single" w:color="auto" w:sz="4" w:space="0"/>
                    <w:right w:val="single" w:color="auto" w:sz="4" w:space="0"/>
                  </w:tcBorders>
                  <w:shd w:val="clear" w:color="auto" w:fill="auto"/>
                  <w:vAlign w:val="top"/>
                  <w:vMerge w:val="continue"/>
                </w:tcPr>
                <w:p>
                  <w:pPr>
                    <w:keepNext w:val="0"/>
                    <w:keepLines w:val="0"/>
                    <w:widowControl/>
                    <w:suppressLineNumbers w:val="0"/>
                    <w:spacing w:before="0" w:beforeAutospacing="0" w:after="0" w:afterAutospacing="0"/>
                    <w:ind w:left="0" w:right="0"/>
                    <w:jc w:val="center"/>
                    <w:rPr>
                      <w:rFonts w:hint="default" w:ascii="Open Sans" w:hAnsi="Open Sans" w:eastAsia="微软雅黑" w:cs="Open Sans"/>
                      <w:sz w:val="18"/>
                      <w:szCs w:val="18"/>
                    </w:rPr>
                  </w:pPr>
                  <w:r>
                    <w:rPr>
                      <w:rFonts w:hint="default" w:ascii="Open Sans" w:hAnsi="Open Sans" w:eastAsia="微软雅黑" w:cs="Open Sans"/>
                      <w:kern w:val="0"/>
                      <w:sz w:val="18"/>
                      <w:szCs w:val="18"/>
                      <w:lang w:val="en-US" w:eastAsia="zh-CN" w:bidi="ar"/>
                    </w:rPr>
                    <w:t xml:space="preserve"/>
                  </w:r>
                </w:p>
              </w:tc>
              <w:tc>
                <w:tcPr>
                  <w:tcW w:w="4247"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0" w:afterAutospacing="0"/>
                    <w:ind w:left="0" w:right="0"/>
                    <w:jc w:val="left"/>
                    <w:rPr>
                      <w:rFonts w:hint="default" w:ascii="Open Sans" w:hAnsi="Open Sans" w:eastAsia="微软雅黑" w:cs="Open Sans"/>
                      <w:sz w:val="18"/>
                      <w:szCs w:val="18"/>
                    </w:rPr>
                  </w:pPr>
                  <w:r>
                    <w:rPr>
                      <w:rFonts w:hint="default" w:ascii="Open Sans" w:hAnsi="Open Sans" w:eastAsia="微软雅黑" w:cs="Open Sans"/>
                      <w:kern w:val="0"/>
                      <w:sz w:val="18"/>
                      <w:szCs w:val="18"/>
                      <w:lang w:val="en-US" w:eastAsia="zh-CN" w:bidi="ar"/>
                    </w:rPr>
                    <w:t xml:space="preserve"/>
                  </w:r>
                  <w:r>
                    <w:drawing>
                      <wp:inline xmlns:a="http://schemas.openxmlformats.org/drawingml/2006/main" xmlns:pic="http://schemas.openxmlformats.org/drawingml/2006/picture">
                        <wp:extent cx="108000" cy="108000"/>
                        <wp:docPr id="1046" name="Picture 68"/>
                        <wp:cNvGraphicFramePr>
                          <a:graphicFrameLocks noChangeAspect="1"/>
                        </wp:cNvGraphicFramePr>
                        <a:graphic>
                          <a:graphicData uri="http://schemas.openxmlformats.org/drawingml/2006/picture">
                            <pic:pic>
                              <pic:nvPicPr>
                                <pic:cNvPr id="0" name="warn.png"/>
                                <pic:cNvPicPr/>
                              </pic:nvPicPr>
                              <pic:blipFill>
                                <a:blip r:embed="rId23"/>
                                <a:stretch>
                                  <a:fillRect/>
                                </a:stretch>
                              </pic:blipFill>
                              <pic:spPr>
                                <a:xfrm>
                                  <a:off x="0" y="0"/>
                                  <a:ext cx="108000" cy="108000"/>
                                </a:xfrm>
                                <a:prstGeom prst="rect"/>
                              </pic:spPr>
                            </pic:pic>
                          </a:graphicData>
                        </a:graphic>
                      </wp:inline>
                    </w:drawing>
                  </w:r>
                  <w:r>
                    <w:t xml:space="preserve"/>
                  </w:r>
                  <w:r>
                    <w:rPr>
                      <w:rFonts w:hint="default" w:ascii="Open Sans" w:hAnsi="Open Sans" w:eastAsia="微软雅黑" w:cs="Open Sans"/>
                      <w:color w:val="FF0000"/>
                      <w:kern w:val="0"/>
                      <w:sz w:val="18"/>
                      <w:szCs w:val="18"/>
                      <w:lang w:val="en-US" w:eastAsia="zh-CN" w:bidi="ar"/>
                    </w:rPr>
                    <w:t xml:space="preserve">Memory Shares Detection</w:t>
                  </w:r>
                  <w:r>
                    <w:rPr>
                      <w:rFonts w:hint="eastAsia" w:ascii="Open Sans" w:hAnsi="Open Sans" w:eastAsia="微软雅黑" w:cs="Open Sans"/>
                      <w:color w:val="auto"/>
                      <w:kern w:val="0"/>
                      <w:sz w:val="18"/>
                      <w:szCs w:val="18"/>
                      <w:lang w:val="en-US" w:eastAsia="zh-CN" w:bidi="ar"/>
                    </w:rPr>
                    <w:t xml:space="preserve">: </w:t>
                  </w:r>
                  <w:r>
                    <w:rPr>
                      <w:rFonts w:hint="default" w:ascii="Open Sans" w:hAnsi="Open Sans" w:eastAsia="微软雅黑" w:cs="Open Sans"/>
                      <w:kern w:val="0"/>
                      <w:sz w:val="18"/>
                      <w:szCs w:val="18"/>
                      <w:lang w:val="en-US" w:eastAsia="zh-CN" w:bidi="ar"/>
                    </w:rPr>
                    <w:t xml:space="preserve">May lead to resource competition and affect virtual machine performance.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657" w:type="dxa"/>
                  <w:tcBorders>
                    <w:top w:val="single" w:color="auto" w:sz="4" w:space="0"/>
                    <w:left w:val="single" w:color="auto" w:sz="4" w:space="0"/>
                    <w:bottom w:val="single" w:color="auto" w:sz="4" w:space="0"/>
                    <w:right w:val="single" w:color="auto" w:sz="4" w:space="0"/>
                  </w:tcBorders>
                  <w:shd w:val="clear" w:color="auto" w:fill="auto"/>
                  <w:vAlign w:val="top"/>
                  <w:vMerge w:val="continue"/>
                </w:tcPr>
                <w:p>
                  <w:pPr>
                    <w:keepNext w:val="0"/>
                    <w:keepLines w:val="0"/>
                    <w:widowControl/>
                    <w:suppressLineNumbers w:val="0"/>
                    <w:spacing w:before="0" w:beforeAutospacing="0" w:after="0" w:afterAutospacing="0"/>
                    <w:ind w:left="0" w:right="0"/>
                    <w:jc w:val="center"/>
                    <w:rPr>
                      <w:rFonts w:hint="default" w:ascii="Open Sans" w:hAnsi="Open Sans" w:eastAsia="微软雅黑" w:cs="Open Sans"/>
                      <w:sz w:val="18"/>
                      <w:szCs w:val="18"/>
                    </w:rPr>
                  </w:pPr>
                  <w:r>
                    <w:rPr>
                      <w:rFonts w:hint="default" w:ascii="Open Sans" w:hAnsi="Open Sans" w:eastAsia="微软雅黑" w:cs="Open Sans"/>
                      <w:kern w:val="0"/>
                      <w:sz w:val="18"/>
                      <w:szCs w:val="18"/>
                      <w:lang w:val="en-US" w:eastAsia="zh-CN" w:bidi="ar"/>
                    </w:rPr>
                    <w:t xml:space="preserve"/>
                  </w:r>
                </w:p>
              </w:tc>
              <w:tc>
                <w:tcPr>
                  <w:tcW w:w="4247"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0" w:afterAutospacing="0"/>
                    <w:ind w:left="0" w:right="0"/>
                    <w:jc w:val="left"/>
                    <w:rPr>
                      <w:rFonts w:hint="default" w:ascii="Open Sans" w:hAnsi="Open Sans" w:eastAsia="微软雅黑" w:cs="Open Sans"/>
                      <w:sz w:val="18"/>
                      <w:szCs w:val="18"/>
                    </w:rPr>
                  </w:pPr>
                  <w:r>
                    <w:rPr>
                      <w:rFonts w:hint="default" w:ascii="Open Sans" w:hAnsi="Open Sans" w:eastAsia="微软雅黑" w:cs="Open Sans"/>
                      <w:kern w:val="0"/>
                      <w:sz w:val="18"/>
                      <w:szCs w:val="18"/>
                      <w:lang w:val="en-US" w:eastAsia="zh-CN" w:bidi="ar"/>
                    </w:rPr>
                    <w:t xml:space="preserve"/>
                  </w:r>
                  <w:r>
                    <w:drawing>
                      <wp:inline xmlns:a="http://schemas.openxmlformats.org/drawingml/2006/main" xmlns:pic="http://schemas.openxmlformats.org/drawingml/2006/picture">
                        <wp:extent cx="108000" cy="108000"/>
                        <wp:docPr id="1047" name="Picture 68"/>
                        <wp:cNvGraphicFramePr>
                          <a:graphicFrameLocks noChangeAspect="1"/>
                        </wp:cNvGraphicFramePr>
                        <a:graphic>
                          <a:graphicData uri="http://schemas.openxmlformats.org/drawingml/2006/picture">
                            <pic:pic>
                              <pic:nvPicPr>
                                <pic:cNvPr id="0" name="warn.png"/>
                                <pic:cNvPicPr/>
                              </pic:nvPicPr>
                              <pic:blipFill>
                                <a:blip r:embed="rId23"/>
                                <a:stretch>
                                  <a:fillRect/>
                                </a:stretch>
                              </pic:blipFill>
                              <pic:spPr>
                                <a:xfrm>
                                  <a:off x="0" y="0"/>
                                  <a:ext cx="108000" cy="108000"/>
                                </a:xfrm>
                                <a:prstGeom prst="rect"/>
                              </pic:spPr>
                            </pic:pic>
                          </a:graphicData>
                        </a:graphic>
                      </wp:inline>
                    </w:drawing>
                  </w:r>
                  <w:r>
                    <w:t xml:space="preserve"/>
                  </w:r>
                  <w:r>
                    <w:rPr>
                      <w:rFonts w:hint="default" w:ascii="Open Sans" w:hAnsi="Open Sans" w:eastAsia="微软雅黑" w:cs="Open Sans"/>
                      <w:color w:val="FF0000"/>
                      <w:kern w:val="0"/>
                      <w:sz w:val="18"/>
                      <w:szCs w:val="18"/>
                      <w:lang w:val="en-US" w:eastAsia="zh-CN" w:bidi="ar"/>
                    </w:rPr>
                    <w:t xml:space="preserve">Disabled NPIV Detection</w:t>
                  </w:r>
                  <w:r>
                    <w:rPr>
                      <w:rFonts w:hint="eastAsia" w:ascii="Open Sans" w:hAnsi="Open Sans" w:eastAsia="微软雅黑" w:cs="Open Sans"/>
                      <w:color w:val="auto"/>
                      <w:kern w:val="0"/>
                      <w:sz w:val="18"/>
                      <w:szCs w:val="18"/>
                      <w:lang w:val="en-US" w:eastAsia="zh-CN" w:bidi="ar"/>
                    </w:rPr>
                    <w:t xml:space="preserve">: </w:t>
                  </w:r>
                  <w:r>
                    <w:rPr>
                      <w:rFonts w:hint="default" w:ascii="Open Sans" w:hAnsi="Open Sans" w:eastAsia="微软雅黑" w:cs="Open Sans"/>
                      <w:kern w:val="0"/>
                      <w:sz w:val="18"/>
                      <w:szCs w:val="18"/>
                      <w:lang w:val="en-US" w:eastAsia="zh-CN" w:bidi="ar"/>
                    </w:rPr>
                    <w:t xml:space="preserve">Disabled NPIV (N_Port ID Virtualization), affecting the virtual machine's storage access capability.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657" w:type="dxa"/>
                  <w:tcBorders>
                    <w:top w:val="single" w:color="auto" w:sz="4" w:space="0"/>
                    <w:left w:val="single" w:color="auto" w:sz="4" w:space="0"/>
                    <w:bottom w:val="single" w:color="auto" w:sz="4" w:space="0"/>
                    <w:right w:val="single" w:color="auto" w:sz="4" w:space="0"/>
                  </w:tcBorders>
                  <w:shd w:val="clear" w:color="auto" w:fill="auto"/>
                  <w:vAlign w:val="top"/>
                  <w:vMerge w:val="continue"/>
                </w:tcPr>
                <w:p>
                  <w:pPr>
                    <w:keepNext w:val="0"/>
                    <w:keepLines w:val="0"/>
                    <w:widowControl/>
                    <w:suppressLineNumbers w:val="0"/>
                    <w:spacing w:before="0" w:beforeAutospacing="0" w:after="0" w:afterAutospacing="0"/>
                    <w:ind w:left="0" w:right="0"/>
                    <w:jc w:val="center"/>
                    <w:rPr>
                      <w:rFonts w:hint="default" w:ascii="Open Sans" w:hAnsi="Open Sans" w:eastAsia="微软雅黑" w:cs="Open Sans"/>
                      <w:sz w:val="18"/>
                      <w:szCs w:val="18"/>
                    </w:rPr>
                  </w:pPr>
                  <w:r>
                    <w:rPr>
                      <w:rFonts w:hint="default" w:ascii="Open Sans" w:hAnsi="Open Sans" w:eastAsia="微软雅黑" w:cs="Open Sans"/>
                      <w:kern w:val="0"/>
                      <w:sz w:val="18"/>
                      <w:szCs w:val="18"/>
                      <w:lang w:val="en-US" w:eastAsia="zh-CN" w:bidi="ar"/>
                    </w:rPr>
                    <w:t xml:space="preserve"/>
                  </w:r>
                </w:p>
              </w:tc>
              <w:tc>
                <w:tcPr>
                  <w:tcW w:w="4247"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0" w:afterAutospacing="0"/>
                    <w:ind w:left="0" w:right="0"/>
                    <w:jc w:val="left"/>
                    <w:rPr>
                      <w:rFonts w:hint="default" w:ascii="Open Sans" w:hAnsi="Open Sans" w:eastAsia="微软雅黑" w:cs="Open Sans"/>
                      <w:sz w:val="18"/>
                      <w:szCs w:val="18"/>
                    </w:rPr>
                  </w:pPr>
                  <w:r>
                    <w:rPr>
                      <w:rFonts w:hint="default" w:ascii="Open Sans" w:hAnsi="Open Sans" w:eastAsia="微软雅黑" w:cs="Open Sans"/>
                      <w:kern w:val="0"/>
                      <w:sz w:val="18"/>
                      <w:szCs w:val="18"/>
                      <w:lang w:val="en-US" w:eastAsia="zh-CN" w:bidi="ar"/>
                    </w:rPr>
                    <w:t xml:space="preserve"/>
                  </w:r>
                  <w:r>
                    <w:drawing>
                      <wp:inline xmlns:a="http://schemas.openxmlformats.org/drawingml/2006/main" xmlns:pic="http://schemas.openxmlformats.org/drawingml/2006/picture">
                        <wp:extent cx="108000" cy="108000"/>
                        <wp:docPr id="1048" name="Picture 68"/>
                        <wp:cNvGraphicFramePr>
                          <a:graphicFrameLocks noChangeAspect="1"/>
                        </wp:cNvGraphicFramePr>
                        <a:graphic>
                          <a:graphicData uri="http://schemas.openxmlformats.org/drawingml/2006/picture">
                            <pic:pic>
                              <pic:nvPicPr>
                                <pic:cNvPr id="0" name="warn.png"/>
                                <pic:cNvPicPr/>
                              </pic:nvPicPr>
                              <pic:blipFill>
                                <a:blip r:embed="rId23"/>
                                <a:stretch>
                                  <a:fillRect/>
                                </a:stretch>
                              </pic:blipFill>
                              <pic:spPr>
                                <a:xfrm>
                                  <a:off x="0" y="0"/>
                                  <a:ext cx="108000" cy="108000"/>
                                </a:xfrm>
                                <a:prstGeom prst="rect"/>
                              </pic:spPr>
                            </pic:pic>
                          </a:graphicData>
                        </a:graphic>
                      </wp:inline>
                    </w:drawing>
                  </w:r>
                  <w:r>
                    <w:t xml:space="preserve"/>
                  </w:r>
                  <w:r>
                    <w:rPr>
                      <w:rFonts w:hint="default" w:ascii="Open Sans" w:hAnsi="Open Sans" w:eastAsia="微软雅黑" w:cs="Open Sans"/>
                      <w:color w:val="FF0000"/>
                      <w:kern w:val="0"/>
                      <w:sz w:val="18"/>
                      <w:szCs w:val="18"/>
                      <w:lang w:val="en-US" w:eastAsia="zh-CN" w:bidi="ar"/>
                    </w:rPr>
                    <w:t xml:space="preserve">Virtual CPU Latency Sensitivity Level Detection</w:t>
                  </w:r>
                  <w:r>
                    <w:rPr>
                      <w:rFonts w:hint="eastAsia" w:ascii="Open Sans" w:hAnsi="Open Sans" w:eastAsia="微软雅黑" w:cs="Open Sans"/>
                      <w:color w:val="auto"/>
                      <w:kern w:val="0"/>
                      <w:sz w:val="18"/>
                      <w:szCs w:val="18"/>
                      <w:lang w:val="en-US" w:eastAsia="zh-CN" w:bidi="ar"/>
                    </w:rPr>
                    <w:t xml:space="preserve">: </w:t>
                  </w:r>
                  <w:r>
                    <w:rPr>
                      <w:rFonts w:hint="default" w:ascii="Open Sans" w:hAnsi="Open Sans" w:eastAsia="微软雅黑" w:cs="Open Sans"/>
                      <w:kern w:val="0"/>
                      <w:sz w:val="18"/>
                      <w:szCs w:val="18"/>
                      <w:lang w:val="en-US" w:eastAsia="zh-CN" w:bidi="ar"/>
                    </w:rPr>
                    <w:t xml:space="preserve">May lead to performance degradation and extended response time.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657" w:type="dxa"/>
                  <w:tcBorders>
                    <w:top w:val="single" w:color="auto" w:sz="4" w:space="0"/>
                    <w:left w:val="single" w:color="auto" w:sz="4" w:space="0"/>
                    <w:bottom w:val="single" w:color="auto" w:sz="4" w:space="0"/>
                    <w:right w:val="single" w:color="auto" w:sz="4" w:space="0"/>
                  </w:tcBorders>
                  <w:shd w:val="clear" w:color="auto" w:fill="auto"/>
                  <w:vAlign w:val="top"/>
                  <w:vMerge w:val="continue"/>
                </w:tcPr>
                <w:p>
                  <w:pPr>
                    <w:keepNext w:val="0"/>
                    <w:keepLines w:val="0"/>
                    <w:widowControl/>
                    <w:suppressLineNumbers w:val="0"/>
                    <w:spacing w:before="0" w:beforeAutospacing="0" w:after="0" w:afterAutospacing="0"/>
                    <w:ind w:left="0" w:right="0"/>
                    <w:jc w:val="center"/>
                    <w:rPr>
                      <w:rFonts w:hint="default" w:ascii="Open Sans" w:hAnsi="Open Sans" w:eastAsia="微软雅黑" w:cs="Open Sans"/>
                      <w:sz w:val="18"/>
                      <w:szCs w:val="18"/>
                    </w:rPr>
                  </w:pPr>
                  <w:r>
                    <w:rPr>
                      <w:rFonts w:hint="default" w:ascii="Open Sans" w:hAnsi="Open Sans" w:eastAsia="微软雅黑" w:cs="Open Sans"/>
                      <w:kern w:val="0"/>
                      <w:sz w:val="18"/>
                      <w:szCs w:val="18"/>
                      <w:lang w:val="en-US" w:eastAsia="zh-CN" w:bidi="ar"/>
                    </w:rPr>
                    <w:t xml:space="preserve"/>
                  </w:r>
                </w:p>
              </w:tc>
              <w:tc>
                <w:tcPr>
                  <w:tcW w:w="4247"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0" w:afterAutospacing="0"/>
                    <w:ind w:left="0" w:right="0"/>
                    <w:jc w:val="left"/>
                    <w:rPr>
                      <w:rFonts w:hint="default" w:ascii="Open Sans" w:hAnsi="Open Sans" w:eastAsia="微软雅黑" w:cs="Open Sans"/>
                      <w:sz w:val="18"/>
                      <w:szCs w:val="18"/>
                    </w:rPr>
                  </w:pPr>
                  <w:r>
                    <w:rPr>
                      <w:rFonts w:hint="default" w:ascii="Open Sans" w:hAnsi="Open Sans" w:eastAsia="微软雅黑" w:cs="Open Sans"/>
                      <w:kern w:val="0"/>
                      <w:sz w:val="18"/>
                      <w:szCs w:val="18"/>
                      <w:lang w:val="en-US" w:eastAsia="zh-CN" w:bidi="ar"/>
                    </w:rPr>
                    <w:t xml:space="preserve"/>
                  </w:r>
                  <w:r>
                    <w:drawing>
                      <wp:inline xmlns:a="http://schemas.openxmlformats.org/drawingml/2006/main" xmlns:pic="http://schemas.openxmlformats.org/drawingml/2006/picture">
                        <wp:extent cx="108000" cy="108000"/>
                        <wp:docPr id="1049" name="Picture 68"/>
                        <wp:cNvGraphicFramePr>
                          <a:graphicFrameLocks noChangeAspect="1"/>
                        </wp:cNvGraphicFramePr>
                        <a:graphic>
                          <a:graphicData uri="http://schemas.openxmlformats.org/drawingml/2006/picture">
                            <pic:pic>
                              <pic:nvPicPr>
                                <pic:cNvPr id="0" name="warn.png"/>
                                <pic:cNvPicPr/>
                              </pic:nvPicPr>
                              <pic:blipFill>
                                <a:blip r:embed="rId23"/>
                                <a:stretch>
                                  <a:fillRect/>
                                </a:stretch>
                              </pic:blipFill>
                              <pic:spPr>
                                <a:xfrm>
                                  <a:off x="0" y="0"/>
                                  <a:ext cx="108000" cy="108000"/>
                                </a:xfrm>
                                <a:prstGeom prst="rect"/>
                              </pic:spPr>
                            </pic:pic>
                          </a:graphicData>
                        </a:graphic>
                      </wp:inline>
                    </w:drawing>
                  </w:r>
                  <w:r>
                    <w:t xml:space="preserve"/>
                  </w:r>
                  <w:r>
                    <w:rPr>
                      <w:rFonts w:hint="default" w:ascii="Open Sans" w:hAnsi="Open Sans" w:eastAsia="微软雅黑" w:cs="Open Sans"/>
                      <w:color w:val="FF0000"/>
                      <w:kern w:val="0"/>
                      <w:sz w:val="18"/>
                      <w:szCs w:val="18"/>
                      <w:lang w:val="en-US" w:eastAsia="zh-CN" w:bidi="ar"/>
                    </w:rPr>
                    <w:t xml:space="preserve">Network Boot Protocol Type Detection</w:t>
                  </w:r>
                  <w:r>
                    <w:rPr>
                      <w:rFonts w:hint="eastAsia" w:ascii="Open Sans" w:hAnsi="Open Sans" w:eastAsia="微软雅黑" w:cs="Open Sans"/>
                      <w:color w:val="auto"/>
                      <w:kern w:val="0"/>
                      <w:sz w:val="18"/>
                      <w:szCs w:val="18"/>
                      <w:lang w:val="en-US" w:eastAsia="zh-CN" w:bidi="ar"/>
                    </w:rPr>
                    <w:t xml:space="preserve">: </w:t>
                  </w:r>
                  <w:r>
                    <w:rPr>
                      <w:rFonts w:hint="default" w:ascii="Open Sans" w:hAnsi="Open Sans" w:eastAsia="微软雅黑" w:cs="Open Sans"/>
                      <w:kern w:val="0"/>
                      <w:sz w:val="18"/>
                      <w:szCs w:val="18"/>
                      <w:lang w:val="en-US" w:eastAsia="zh-CN" w:bidi="ar"/>
                    </w:rPr>
                    <w:t xml:space="preserve">May be incompatible between platforms, causing normal startup failure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657" w:type="dxa"/>
                  <w:tcBorders>
                    <w:top w:val="single" w:color="auto" w:sz="4" w:space="0"/>
                    <w:left w:val="single" w:color="auto" w:sz="4" w:space="0"/>
                    <w:bottom w:val="single" w:color="auto" w:sz="4" w:space="0"/>
                    <w:right w:val="single" w:color="auto" w:sz="4" w:space="0"/>
                  </w:tcBorders>
                  <w:shd w:val="clear" w:color="auto" w:fill="auto"/>
                  <w:vAlign w:val="top"/>
                  <w:vMerge w:val="continue"/>
                </w:tcPr>
                <w:p>
                  <w:pPr>
                    <w:keepNext w:val="0"/>
                    <w:keepLines w:val="0"/>
                    <w:widowControl/>
                    <w:suppressLineNumbers w:val="0"/>
                    <w:spacing w:before="0" w:beforeAutospacing="0" w:after="0" w:afterAutospacing="0"/>
                    <w:ind w:left="0" w:right="0"/>
                    <w:jc w:val="center"/>
                    <w:rPr>
                      <w:rFonts w:hint="default" w:ascii="Open Sans" w:hAnsi="Open Sans" w:eastAsia="微软雅黑" w:cs="Open Sans"/>
                      <w:sz w:val="18"/>
                      <w:szCs w:val="18"/>
                    </w:rPr>
                  </w:pPr>
                  <w:r>
                    <w:rPr>
                      <w:rFonts w:hint="default" w:ascii="Open Sans" w:hAnsi="Open Sans" w:eastAsia="微软雅黑" w:cs="Open Sans"/>
                      <w:kern w:val="0"/>
                      <w:sz w:val="18"/>
                      <w:szCs w:val="18"/>
                      <w:lang w:val="en-US" w:eastAsia="zh-CN" w:bidi="ar"/>
                    </w:rPr>
                    <w:t xml:space="preserve"/>
                  </w:r>
                </w:p>
              </w:tc>
              <w:tc>
                <w:tcPr>
                  <w:tcW w:w="4247"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0" w:afterAutospacing="0"/>
                    <w:ind w:left="0" w:right="0"/>
                    <w:jc w:val="left"/>
                    <w:rPr>
                      <w:rFonts w:hint="default" w:ascii="Open Sans" w:hAnsi="Open Sans" w:eastAsia="微软雅黑" w:cs="Open Sans"/>
                      <w:sz w:val="18"/>
                      <w:szCs w:val="18"/>
                    </w:rPr>
                  </w:pPr>
                  <w:r>
                    <w:rPr>
                      <w:rFonts w:hint="default" w:ascii="Open Sans" w:hAnsi="Open Sans" w:eastAsia="微软雅黑" w:cs="Open Sans"/>
                      <w:kern w:val="0"/>
                      <w:sz w:val="18"/>
                      <w:szCs w:val="18"/>
                      <w:lang w:val="en-US" w:eastAsia="zh-CN" w:bidi="ar"/>
                    </w:rPr>
                    <w:t xml:space="preserve"/>
                  </w:r>
                  <w:r>
                    <w:drawing>
                      <wp:inline xmlns:a="http://schemas.openxmlformats.org/drawingml/2006/main" xmlns:pic="http://schemas.openxmlformats.org/drawingml/2006/picture">
                        <wp:extent cx="108000" cy="108000"/>
                        <wp:docPr id="1050" name="Picture 68"/>
                        <wp:cNvGraphicFramePr>
                          <a:graphicFrameLocks noChangeAspect="1"/>
                        </wp:cNvGraphicFramePr>
                        <a:graphic>
                          <a:graphicData uri="http://schemas.openxmlformats.org/drawingml/2006/picture">
                            <pic:pic>
                              <pic:nvPicPr>
                                <pic:cNvPr id="0" name="warn.png"/>
                                <pic:cNvPicPr/>
                              </pic:nvPicPr>
                              <pic:blipFill>
                                <a:blip r:embed="rId23"/>
                                <a:stretch>
                                  <a:fillRect/>
                                </a:stretch>
                              </pic:blipFill>
                              <pic:spPr>
                                <a:xfrm>
                                  <a:off x="0" y="0"/>
                                  <a:ext cx="108000" cy="108000"/>
                                </a:xfrm>
                                <a:prstGeom prst="rect"/>
                              </pic:spPr>
                            </pic:pic>
                          </a:graphicData>
                        </a:graphic>
                      </wp:inline>
                    </w:drawing>
                  </w:r>
                  <w:r>
                    <w:t xml:space="preserve"/>
                  </w:r>
                  <w:r>
                    <w:rPr>
                      <w:rFonts w:hint="default" w:ascii="Open Sans" w:hAnsi="Open Sans" w:eastAsia="微软雅黑" w:cs="Open Sans"/>
                      <w:color w:val="FF0000"/>
                      <w:kern w:val="0"/>
                      <w:sz w:val="18"/>
                      <w:szCs w:val="18"/>
                      <w:lang w:val="en-US" w:eastAsia="zh-CN" w:bidi="ar"/>
                    </w:rPr>
                    <w:t xml:space="preserve">Disk Set Maximum Storage I/O Limit</w:t>
                  </w:r>
                  <w:r>
                    <w:rPr>
                      <w:rFonts w:hint="eastAsia" w:ascii="Open Sans" w:hAnsi="Open Sans" w:eastAsia="微软雅黑" w:cs="Open Sans"/>
                      <w:color w:val="auto"/>
                      <w:kern w:val="0"/>
                      <w:sz w:val="18"/>
                      <w:szCs w:val="18"/>
                      <w:lang w:val="en-US" w:eastAsia="zh-CN" w:bidi="ar"/>
                    </w:rPr>
                    <w:t xml:space="preserve">: </w:t>
                  </w:r>
                  <w:r>
                    <w:rPr>
                      <w:rFonts w:hint="default" w:ascii="Open Sans" w:hAnsi="Open Sans" w:eastAsia="微软雅黑" w:cs="Open Sans"/>
                      <w:kern w:val="0"/>
                      <w:sz w:val="18"/>
                      <w:szCs w:val="18"/>
                      <w:lang w:val="en-US" w:eastAsia="zh-CN" w:bidi="ar"/>
                    </w:rPr>
                    <w:t xml:space="preserve">May cause inconsistent performance, affecting virtual machine performance.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657" w:type="dxa"/>
                  <w:tcBorders>
                    <w:top w:val="single" w:color="auto" w:sz="4" w:space="0"/>
                    <w:left w:val="single" w:color="auto" w:sz="4" w:space="0"/>
                    <w:bottom w:val="single" w:color="auto" w:sz="4" w:space="0"/>
                    <w:right w:val="single" w:color="auto" w:sz="4" w:space="0"/>
                  </w:tcBorders>
                  <w:shd w:val="clear" w:color="auto" w:fill="auto"/>
                  <w:vAlign w:val="top"/>
                  <w:vMerge w:val="continue"/>
                </w:tcPr>
                <w:p>
                  <w:pPr>
                    <w:keepNext w:val="0"/>
                    <w:keepLines w:val="0"/>
                    <w:widowControl/>
                    <w:suppressLineNumbers w:val="0"/>
                    <w:spacing w:before="0" w:beforeAutospacing="0" w:after="0" w:afterAutospacing="0"/>
                    <w:ind w:left="0" w:right="0"/>
                    <w:jc w:val="center"/>
                    <w:rPr>
                      <w:rFonts w:hint="default" w:ascii="Open Sans" w:hAnsi="Open Sans" w:eastAsia="微软雅黑" w:cs="Open Sans"/>
                      <w:sz w:val="18"/>
                      <w:szCs w:val="18"/>
                    </w:rPr>
                  </w:pPr>
                  <w:r>
                    <w:rPr>
                      <w:rFonts w:hint="default" w:ascii="Open Sans" w:hAnsi="Open Sans" w:eastAsia="微软雅黑" w:cs="Open Sans"/>
                      <w:kern w:val="0"/>
                      <w:sz w:val="18"/>
                      <w:szCs w:val="18"/>
                      <w:lang w:val="en-US" w:eastAsia="zh-CN" w:bidi="ar"/>
                    </w:rPr>
                    <w:t xml:space="preserve"/>
                  </w:r>
                </w:p>
              </w:tc>
              <w:tc>
                <w:tcPr>
                  <w:tcW w:w="4247"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0" w:afterAutospacing="0"/>
                    <w:ind w:left="0" w:right="0"/>
                    <w:jc w:val="left"/>
                    <w:rPr>
                      <w:rFonts w:hint="default" w:ascii="Open Sans" w:hAnsi="Open Sans" w:eastAsia="微软雅黑" w:cs="Open Sans"/>
                      <w:sz w:val="18"/>
                      <w:szCs w:val="18"/>
                    </w:rPr>
                  </w:pPr>
                  <w:r>
                    <w:rPr>
                      <w:rFonts w:hint="default" w:ascii="Open Sans" w:hAnsi="Open Sans" w:eastAsia="微软雅黑" w:cs="Open Sans"/>
                      <w:kern w:val="0"/>
                      <w:sz w:val="18"/>
                      <w:szCs w:val="18"/>
                      <w:lang w:val="en-US" w:eastAsia="zh-CN" w:bidi="ar"/>
                    </w:rPr>
                    <w:t xml:space="preserve"/>
                  </w:r>
                  <w:r>
                    <w:drawing>
                      <wp:inline xmlns:a="http://schemas.openxmlformats.org/drawingml/2006/main" xmlns:pic="http://schemas.openxmlformats.org/drawingml/2006/picture">
                        <wp:extent cx="108000" cy="108000"/>
                        <wp:docPr id="1051" name="Picture 68"/>
                        <wp:cNvGraphicFramePr>
                          <a:graphicFrameLocks noChangeAspect="1"/>
                        </wp:cNvGraphicFramePr>
                        <a:graphic>
                          <a:graphicData uri="http://schemas.openxmlformats.org/drawingml/2006/picture">
                            <pic:pic>
                              <pic:nvPicPr>
                                <pic:cNvPr id="0" name="warn.png"/>
                                <pic:cNvPicPr/>
                              </pic:nvPicPr>
                              <pic:blipFill>
                                <a:blip r:embed="rId23"/>
                                <a:stretch>
                                  <a:fillRect/>
                                </a:stretch>
                              </pic:blipFill>
                              <pic:spPr>
                                <a:xfrm>
                                  <a:off x="0" y="0"/>
                                  <a:ext cx="108000" cy="108000"/>
                                </a:xfrm>
                                <a:prstGeom prst="rect"/>
                              </pic:spPr>
                            </pic:pic>
                          </a:graphicData>
                        </a:graphic>
                      </wp:inline>
                    </w:drawing>
                  </w:r>
                  <w:r>
                    <w:t xml:space="preserve"/>
                  </w:r>
                  <w:r>
                    <w:rPr>
                      <w:rFonts w:hint="default" w:ascii="Open Sans" w:hAnsi="Open Sans" w:eastAsia="微软雅黑" w:cs="Open Sans"/>
                      <w:color w:val="FF0000"/>
                      <w:kern w:val="0"/>
                      <w:sz w:val="18"/>
                      <w:szCs w:val="18"/>
                      <w:lang w:val="en-US" w:eastAsia="zh-CN" w:bidi="ar"/>
                    </w:rPr>
                    <w:t xml:space="preserve">Disk Shares Level</w:t>
                  </w:r>
                  <w:r>
                    <w:rPr>
                      <w:rFonts w:hint="eastAsia" w:ascii="Open Sans" w:hAnsi="Open Sans" w:eastAsia="微软雅黑" w:cs="Open Sans"/>
                      <w:color w:val="auto"/>
                      <w:kern w:val="0"/>
                      <w:sz w:val="18"/>
                      <w:szCs w:val="18"/>
                      <w:lang w:val="en-US" w:eastAsia="zh-CN" w:bidi="ar"/>
                    </w:rPr>
                    <w:t xml:space="preserve">: </w:t>
                  </w:r>
                  <w:r>
                    <w:rPr>
                      <w:rFonts w:hint="default" w:ascii="Open Sans" w:hAnsi="Open Sans" w:eastAsia="微软雅黑" w:cs="Open Sans"/>
                      <w:kern w:val="0"/>
                      <w:sz w:val="18"/>
                      <w:szCs w:val="18"/>
                      <w:lang w:val="en-US" w:eastAsia="zh-CN" w:bidi="ar"/>
                    </w:rPr>
                    <w:t xml:space="preserve">May be inconsistent across different platforms, affecting resource allocation strategies.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657" w:type="dxa"/>
                  <w:tcBorders>
                    <w:top w:val="single" w:color="auto" w:sz="4" w:space="0"/>
                    <w:left w:val="single" w:color="auto" w:sz="4" w:space="0"/>
                    <w:bottom w:val="single" w:color="auto" w:sz="4" w:space="0"/>
                    <w:right w:val="single" w:color="auto" w:sz="4" w:space="0"/>
                  </w:tcBorders>
                  <w:shd w:val="clear" w:color="auto" w:fill="auto"/>
                  <w:vAlign w:val="top"/>
                  <w:vMerge w:val="continue"/>
                </w:tcPr>
                <w:p>
                  <w:pPr>
                    <w:keepNext w:val="0"/>
                    <w:keepLines w:val="0"/>
                    <w:widowControl/>
                    <w:suppressLineNumbers w:val="0"/>
                    <w:spacing w:before="0" w:beforeAutospacing="0" w:after="0" w:afterAutospacing="0"/>
                    <w:ind w:left="0" w:right="0"/>
                    <w:jc w:val="center"/>
                    <w:rPr>
                      <w:rFonts w:hint="default" w:ascii="Open Sans" w:hAnsi="Open Sans" w:eastAsia="微软雅黑" w:cs="Open Sans"/>
                      <w:sz w:val="18"/>
                      <w:szCs w:val="18"/>
                    </w:rPr>
                  </w:pPr>
                  <w:r>
                    <w:rPr>
                      <w:rFonts w:hint="default" w:ascii="Open Sans" w:hAnsi="Open Sans" w:eastAsia="微软雅黑" w:cs="Open Sans"/>
                      <w:kern w:val="0"/>
                      <w:sz w:val="18"/>
                      <w:szCs w:val="18"/>
                      <w:lang w:val="en-US" w:eastAsia="zh-CN" w:bidi="ar"/>
                    </w:rPr>
                    <w:t xml:space="preserve"/>
                  </w:r>
                </w:p>
              </w:tc>
              <w:tc>
                <w:tcPr>
                  <w:tcW w:w="4247"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0" w:afterAutospacing="0"/>
                    <w:ind w:left="0" w:right="0"/>
                    <w:jc w:val="left"/>
                    <w:rPr>
                      <w:rFonts w:hint="default" w:ascii="Open Sans" w:hAnsi="Open Sans" w:eastAsia="微软雅黑" w:cs="Open Sans"/>
                      <w:sz w:val="18"/>
                      <w:szCs w:val="18"/>
                    </w:rPr>
                  </w:pPr>
                  <w:r>
                    <w:rPr>
                      <w:rFonts w:hint="default" w:ascii="Open Sans" w:hAnsi="Open Sans" w:eastAsia="微软雅黑" w:cs="Open Sans"/>
                      <w:kern w:val="0"/>
                      <w:sz w:val="18"/>
                      <w:szCs w:val="18"/>
                      <w:lang w:val="en-US" w:eastAsia="zh-CN" w:bidi="ar"/>
                    </w:rPr>
                    <w:t xml:space="preserve"/>
                  </w:r>
                  <w:r>
                    <w:drawing>
                      <wp:inline xmlns:a="http://schemas.openxmlformats.org/drawingml/2006/main" xmlns:pic="http://schemas.openxmlformats.org/drawingml/2006/picture">
                        <wp:extent cx="108000" cy="108000"/>
                        <wp:docPr id="1052" name="Picture 68"/>
                        <wp:cNvGraphicFramePr>
                          <a:graphicFrameLocks noChangeAspect="1"/>
                        </wp:cNvGraphicFramePr>
                        <a:graphic>
                          <a:graphicData uri="http://schemas.openxmlformats.org/drawingml/2006/picture">
                            <pic:pic>
                              <pic:nvPicPr>
                                <pic:cNvPr id="0" name="warn.png"/>
                                <pic:cNvPicPr/>
                              </pic:nvPicPr>
                              <pic:blipFill>
                                <a:blip r:embed="rId23"/>
                                <a:stretch>
                                  <a:fillRect/>
                                </a:stretch>
                              </pic:blipFill>
                              <pic:spPr>
                                <a:xfrm>
                                  <a:off x="0" y="0"/>
                                  <a:ext cx="108000" cy="108000"/>
                                </a:xfrm>
                                <a:prstGeom prst="rect"/>
                              </pic:spPr>
                            </pic:pic>
                          </a:graphicData>
                        </a:graphic>
                      </wp:inline>
                    </w:drawing>
                  </w:r>
                  <w:r>
                    <w:t xml:space="preserve"/>
                  </w:r>
                  <w:r>
                    <w:rPr>
                      <w:rFonts w:hint="default" w:ascii="Open Sans" w:hAnsi="Open Sans" w:eastAsia="微软雅黑" w:cs="Open Sans"/>
                      <w:color w:val="FF0000"/>
                      <w:kern w:val="0"/>
                      <w:sz w:val="18"/>
                      <w:szCs w:val="18"/>
                      <w:lang w:val="en-US" w:eastAsia="zh-CN" w:bidi="ar"/>
                    </w:rPr>
                    <w:t xml:space="preserve">Source End USB Device Risk</w:t>
                  </w:r>
                  <w:r>
                    <w:rPr>
                      <w:rFonts w:hint="eastAsia" w:ascii="Open Sans" w:hAnsi="Open Sans" w:eastAsia="微软雅黑" w:cs="Open Sans"/>
                      <w:color w:val="auto"/>
                      <w:kern w:val="0"/>
                      <w:sz w:val="18"/>
                      <w:szCs w:val="18"/>
                      <w:lang w:val="en-US" w:eastAsia="zh-CN" w:bidi="ar"/>
                    </w:rPr>
                    <w:t xml:space="preserve">: </w:t>
                  </w:r>
                  <w:r>
                    <w:rPr>
                      <w:rFonts w:hint="default" w:ascii="Open Sans" w:hAnsi="Open Sans" w:eastAsia="微软雅黑" w:cs="Open Sans"/>
                      <w:kern w:val="0"/>
                      <w:sz w:val="18"/>
                      <w:szCs w:val="18"/>
                      <w:lang w:val="en-US" w:eastAsia="zh-CN" w:bidi="ar"/>
                    </w:rPr>
                    <w:t xml:space="preserve">USB devices configured on virtual machine detected, which may not work properly after migration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657" w:type="dxa"/>
                  <w:tcBorders>
                    <w:top w:val="single" w:color="auto" w:sz="4" w:space="0"/>
                    <w:left w:val="single" w:color="auto" w:sz="4" w:space="0"/>
                    <w:bottom w:val="single" w:color="auto" w:sz="4" w:space="0"/>
                    <w:right w:val="single" w:color="auto" w:sz="4" w:space="0"/>
                  </w:tcBorders>
                  <w:shd w:val="clear" w:color="auto" w:fill="auto"/>
                  <w:vAlign w:val="top"/>
                  <w:vMerge w:val="continue"/>
                </w:tcPr>
                <w:p>
                  <w:pPr>
                    <w:keepNext w:val="0"/>
                    <w:keepLines w:val="0"/>
                    <w:widowControl/>
                    <w:suppressLineNumbers w:val="0"/>
                    <w:spacing w:before="0" w:beforeAutospacing="0" w:after="0" w:afterAutospacing="0"/>
                    <w:ind w:left="0" w:right="0"/>
                    <w:jc w:val="center"/>
                    <w:rPr>
                      <w:rFonts w:hint="default" w:ascii="Open Sans" w:hAnsi="Open Sans" w:eastAsia="微软雅黑" w:cs="Open Sans"/>
                      <w:sz w:val="18"/>
                      <w:szCs w:val="18"/>
                    </w:rPr>
                  </w:pPr>
                  <w:r>
                    <w:rPr>
                      <w:rFonts w:hint="default" w:ascii="Open Sans" w:hAnsi="Open Sans" w:eastAsia="微软雅黑" w:cs="Open Sans"/>
                      <w:kern w:val="0"/>
                      <w:sz w:val="18"/>
                      <w:szCs w:val="18"/>
                      <w:lang w:val="en-US" w:eastAsia="zh-CN" w:bidi="ar"/>
                    </w:rPr>
                    <w:t xml:space="preserve"/>
                  </w:r>
                </w:p>
              </w:tc>
              <w:tc>
                <w:tcPr>
                  <w:tcW w:w="4247"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0" w:afterAutospacing="0"/>
                    <w:ind w:left="0" w:right="0"/>
                    <w:jc w:val="left"/>
                    <w:rPr>
                      <w:rFonts w:hint="default" w:ascii="Open Sans" w:hAnsi="Open Sans" w:eastAsia="微软雅黑" w:cs="Open Sans"/>
                      <w:sz w:val="18"/>
                      <w:szCs w:val="18"/>
                    </w:rPr>
                  </w:pPr>
                  <w:r>
                    <w:rPr>
                      <w:rFonts w:hint="default" w:ascii="Open Sans" w:hAnsi="Open Sans" w:eastAsia="微软雅黑" w:cs="Open Sans"/>
                      <w:kern w:val="0"/>
                      <w:sz w:val="18"/>
                      <w:szCs w:val="18"/>
                      <w:lang w:val="en-US" w:eastAsia="zh-CN" w:bidi="ar"/>
                    </w:rPr>
                    <w:t xml:space="preserve"/>
                  </w:r>
                  <w:r>
                    <w:drawing>
                      <wp:inline xmlns:a="http://schemas.openxmlformats.org/drawingml/2006/main" xmlns:pic="http://schemas.openxmlformats.org/drawingml/2006/picture">
                        <wp:extent cx="108000" cy="108000"/>
                        <wp:docPr id="1053" name="Picture 68"/>
                        <wp:cNvGraphicFramePr>
                          <a:graphicFrameLocks noChangeAspect="1"/>
                        </wp:cNvGraphicFramePr>
                        <a:graphic>
                          <a:graphicData uri="http://schemas.openxmlformats.org/drawingml/2006/picture">
                            <pic:pic>
                              <pic:nvPicPr>
                                <pic:cNvPr id="0" name="warn.png"/>
                                <pic:cNvPicPr/>
                              </pic:nvPicPr>
                              <pic:blipFill>
                                <a:blip r:embed="rId23"/>
                                <a:stretch>
                                  <a:fillRect/>
                                </a:stretch>
                              </pic:blipFill>
                              <pic:spPr>
                                <a:xfrm>
                                  <a:off x="0" y="0"/>
                                  <a:ext cx="108000" cy="108000"/>
                                </a:xfrm>
                                <a:prstGeom prst="rect"/>
                              </pic:spPr>
                            </pic:pic>
                          </a:graphicData>
                        </a:graphic>
                      </wp:inline>
                    </w:drawing>
                  </w:r>
                  <w:r>
                    <w:t xml:space="preserve"/>
                  </w:r>
                  <w:r>
                    <w:rPr>
                      <w:rFonts w:hint="default" w:ascii="Open Sans" w:hAnsi="Open Sans" w:eastAsia="微软雅黑" w:cs="Open Sans"/>
                      <w:color w:val="FF0000"/>
                      <w:kern w:val="0"/>
                      <w:sz w:val="18"/>
                      <w:szCs w:val="18"/>
                      <w:lang w:val="en-US" w:eastAsia="zh-CN" w:bidi="ar"/>
                    </w:rPr>
                    <w:t xml:space="preserve">Device Storage I/O Share Amount Detection</w:t>
                  </w:r>
                  <w:r>
                    <w:rPr>
                      <w:rFonts w:hint="eastAsia" w:ascii="Open Sans" w:hAnsi="Open Sans" w:eastAsia="微软雅黑" w:cs="Open Sans"/>
                      <w:color w:val="auto"/>
                      <w:kern w:val="0"/>
                      <w:sz w:val="18"/>
                      <w:szCs w:val="18"/>
                      <w:lang w:val="en-US" w:eastAsia="zh-CN" w:bidi="ar"/>
                    </w:rPr>
                    <w:t xml:space="preserve">: </w:t>
                  </w:r>
                  <w:r>
                    <w:rPr>
                      <w:rFonts w:hint="default" w:ascii="Open Sans" w:hAnsi="Open Sans" w:eastAsia="微软雅黑" w:cs="Open Sans"/>
                      <w:kern w:val="0"/>
                      <w:sz w:val="18"/>
                      <w:szCs w:val="18"/>
                      <w:lang w:val="en-US" w:eastAsia="zh-CN" w:bidi="ar"/>
                    </w:rPr>
                    <w:t xml:space="preserve">May affect virtual machine performance.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657" w:type="dxa"/>
                  <w:tcBorders>
                    <w:top w:val="single" w:color="auto" w:sz="4" w:space="0"/>
                    <w:left w:val="single" w:color="auto" w:sz="4" w:space="0"/>
                    <w:bottom w:val="single" w:color="auto" w:sz="4" w:space="0"/>
                    <w:right w:val="single" w:color="auto" w:sz="4" w:space="0"/>
                  </w:tcBorders>
                  <w:shd w:val="clear" w:color="auto" w:fill="auto"/>
                  <w:vAlign w:val="top"/>
                  <w:vMerge w:val="continue"/>
                </w:tcPr>
                <w:p>
                  <w:pPr>
                    <w:keepNext w:val="0"/>
                    <w:keepLines w:val="0"/>
                    <w:widowControl/>
                    <w:suppressLineNumbers w:val="0"/>
                    <w:spacing w:before="0" w:beforeAutospacing="0" w:after="0" w:afterAutospacing="0"/>
                    <w:ind w:left="0" w:right="0"/>
                    <w:jc w:val="center"/>
                    <w:rPr>
                      <w:rFonts w:hint="default" w:ascii="Open Sans" w:hAnsi="Open Sans" w:eastAsia="微软雅黑" w:cs="Open Sans"/>
                      <w:sz w:val="18"/>
                      <w:szCs w:val="18"/>
                    </w:rPr>
                  </w:pPr>
                  <w:r>
                    <w:rPr>
                      <w:rFonts w:hint="default" w:ascii="Open Sans" w:hAnsi="Open Sans" w:eastAsia="微软雅黑" w:cs="Open Sans"/>
                      <w:kern w:val="0"/>
                      <w:sz w:val="18"/>
                      <w:szCs w:val="18"/>
                      <w:lang w:val="en-US" w:eastAsia="zh-CN" w:bidi="ar"/>
                    </w:rPr>
                    <w:t xml:space="preserve"/>
                  </w:r>
                </w:p>
              </w:tc>
              <w:tc>
                <w:tcPr>
                  <w:tcW w:w="4247"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0" w:afterAutospacing="0"/>
                    <w:ind w:left="0" w:right="0"/>
                    <w:jc w:val="left"/>
                    <w:rPr>
                      <w:rFonts w:hint="default" w:ascii="Open Sans" w:hAnsi="Open Sans" w:eastAsia="微软雅黑" w:cs="Open Sans"/>
                      <w:sz w:val="18"/>
                      <w:szCs w:val="18"/>
                    </w:rPr>
                  </w:pPr>
                  <w:r>
                    <w:rPr>
                      <w:rFonts w:hint="default" w:ascii="Open Sans" w:hAnsi="Open Sans" w:eastAsia="微软雅黑" w:cs="Open Sans"/>
                      <w:kern w:val="0"/>
                      <w:sz w:val="18"/>
                      <w:szCs w:val="18"/>
                      <w:lang w:val="en-US" w:eastAsia="zh-CN" w:bidi="ar"/>
                    </w:rPr>
                    <w:t xml:space="preserve"/>
                  </w:r>
                  <w:r>
                    <w:drawing>
                      <wp:inline xmlns:a="http://schemas.openxmlformats.org/drawingml/2006/main" xmlns:pic="http://schemas.openxmlformats.org/drawingml/2006/picture">
                        <wp:extent cx="108000" cy="108000"/>
                        <wp:docPr id="1054" name="Picture 68"/>
                        <wp:cNvGraphicFramePr>
                          <a:graphicFrameLocks noChangeAspect="1"/>
                        </wp:cNvGraphicFramePr>
                        <a:graphic>
                          <a:graphicData uri="http://schemas.openxmlformats.org/drawingml/2006/picture">
                            <pic:pic>
                              <pic:nvPicPr>
                                <pic:cNvPr id="0" name="warn.png"/>
                                <pic:cNvPicPr/>
                              </pic:nvPicPr>
                              <pic:blipFill>
                                <a:blip r:embed="rId23"/>
                                <a:stretch>
                                  <a:fillRect/>
                                </a:stretch>
                              </pic:blipFill>
                              <pic:spPr>
                                <a:xfrm>
                                  <a:off x="0" y="0"/>
                                  <a:ext cx="108000" cy="108000"/>
                                </a:xfrm>
                                <a:prstGeom prst="rect"/>
                              </pic:spPr>
                            </pic:pic>
                          </a:graphicData>
                        </a:graphic>
                      </wp:inline>
                    </w:drawing>
                  </w:r>
                  <w:r>
                    <w:t xml:space="preserve"/>
                  </w:r>
                  <w:r>
                    <w:rPr>
                      <w:rFonts w:hint="default" w:ascii="Open Sans" w:hAnsi="Open Sans" w:eastAsia="微软雅黑" w:cs="Open Sans"/>
                      <w:color w:val="FF0000"/>
                      <w:kern w:val="0"/>
                      <w:sz w:val="18"/>
                      <w:szCs w:val="18"/>
                      <w:lang w:val="en-US" w:eastAsia="zh-CN" w:bidi="ar"/>
                    </w:rPr>
                    <w:t xml:space="preserve">Device Controller Key Value Detection</w:t>
                  </w:r>
                  <w:r>
                    <w:rPr>
                      <w:rFonts w:hint="eastAsia" w:ascii="Open Sans" w:hAnsi="Open Sans" w:eastAsia="微软雅黑" w:cs="Open Sans"/>
                      <w:color w:val="auto"/>
                      <w:kern w:val="0"/>
                      <w:sz w:val="18"/>
                      <w:szCs w:val="18"/>
                      <w:lang w:val="en-US" w:eastAsia="zh-CN" w:bidi="ar"/>
                    </w:rPr>
                    <w:t xml:space="preserve">: </w:t>
                  </w:r>
                  <w:r>
                    <w:rPr>
                      <w:rFonts w:hint="default" w:ascii="Open Sans" w:hAnsi="Open Sans" w:eastAsia="微软雅黑" w:cs="Open Sans"/>
                      <w:kern w:val="0"/>
                      <w:sz w:val="18"/>
                      <w:szCs w:val="18"/>
                      <w:lang w:val="en-US" w:eastAsia="zh-CN" w:bidi="ar"/>
                    </w:rPr>
                    <w:t xml:space="preserve">May affect virtual machine performance.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657" w:type="dxa"/>
                  <w:tcBorders>
                    <w:top w:val="single" w:color="auto" w:sz="4" w:space="0"/>
                    <w:left w:val="single" w:color="auto" w:sz="4" w:space="0"/>
                    <w:bottom w:val="single" w:color="auto" w:sz="4" w:space="0"/>
                    <w:right w:val="single" w:color="auto" w:sz="4" w:space="0"/>
                  </w:tcBorders>
                  <w:shd w:val="clear" w:color="auto" w:fill="auto"/>
                  <w:vAlign w:val="top"/>
                  <w:vMerge w:val="continue"/>
                </w:tcPr>
                <w:p>
                  <w:pPr>
                    <w:keepNext w:val="0"/>
                    <w:keepLines w:val="0"/>
                    <w:widowControl/>
                    <w:suppressLineNumbers w:val="0"/>
                    <w:spacing w:before="0" w:beforeAutospacing="0" w:after="0" w:afterAutospacing="0"/>
                    <w:ind w:left="0" w:right="0"/>
                    <w:jc w:val="center"/>
                    <w:rPr>
                      <w:rFonts w:hint="default" w:ascii="Open Sans" w:hAnsi="Open Sans" w:eastAsia="微软雅黑" w:cs="Open Sans"/>
                      <w:sz w:val="18"/>
                      <w:szCs w:val="18"/>
                    </w:rPr>
                  </w:pPr>
                  <w:r>
                    <w:rPr>
                      <w:rFonts w:hint="default" w:ascii="Open Sans" w:hAnsi="Open Sans" w:eastAsia="微软雅黑" w:cs="Open Sans"/>
                      <w:kern w:val="0"/>
                      <w:sz w:val="18"/>
                      <w:szCs w:val="18"/>
                      <w:lang w:val="en-US" w:eastAsia="zh-CN" w:bidi="ar"/>
                    </w:rPr>
                    <w:t xml:space="preserve"/>
                  </w:r>
                </w:p>
              </w:tc>
              <w:tc>
                <w:tcPr>
                  <w:tcW w:w="4247"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0" w:afterAutospacing="0"/>
                    <w:ind w:left="0" w:right="0"/>
                    <w:jc w:val="left"/>
                    <w:rPr>
                      <w:rFonts w:hint="default" w:ascii="Open Sans" w:hAnsi="Open Sans" w:eastAsia="微软雅黑" w:cs="Open Sans"/>
                      <w:sz w:val="18"/>
                      <w:szCs w:val="18"/>
                    </w:rPr>
                  </w:pPr>
                  <w:r>
                    <w:rPr>
                      <w:rFonts w:hint="default" w:ascii="Open Sans" w:hAnsi="Open Sans" w:eastAsia="微软雅黑" w:cs="Open Sans"/>
                      <w:kern w:val="0"/>
                      <w:sz w:val="18"/>
                      <w:szCs w:val="18"/>
                      <w:lang w:val="en-US" w:eastAsia="zh-CN" w:bidi="ar"/>
                    </w:rPr>
                    <w:t xml:space="preserve"/>
                  </w:r>
                  <w:r>
                    <w:drawing>
                      <wp:inline xmlns:a="http://schemas.openxmlformats.org/drawingml/2006/main" xmlns:pic="http://schemas.openxmlformats.org/drawingml/2006/picture">
                        <wp:extent cx="108000" cy="108000"/>
                        <wp:docPr id="1055" name="Picture 68"/>
                        <wp:cNvGraphicFramePr>
                          <a:graphicFrameLocks noChangeAspect="1"/>
                        </wp:cNvGraphicFramePr>
                        <a:graphic>
                          <a:graphicData uri="http://schemas.openxmlformats.org/drawingml/2006/picture">
                            <pic:pic>
                              <pic:nvPicPr>
                                <pic:cNvPr id="0" name="warn.png"/>
                                <pic:cNvPicPr/>
                              </pic:nvPicPr>
                              <pic:blipFill>
                                <a:blip r:embed="rId23"/>
                                <a:stretch>
                                  <a:fillRect/>
                                </a:stretch>
                              </pic:blipFill>
                              <pic:spPr>
                                <a:xfrm>
                                  <a:off x="0" y="0"/>
                                  <a:ext cx="108000" cy="108000"/>
                                </a:xfrm>
                                <a:prstGeom prst="rect"/>
                              </pic:spPr>
                            </pic:pic>
                          </a:graphicData>
                        </a:graphic>
                      </wp:inline>
                    </w:drawing>
                  </w:r>
                  <w:r>
                    <w:t xml:space="preserve"/>
                  </w:r>
                  <w:r>
                    <w:rPr>
                      <w:rFonts w:hint="default" w:ascii="Open Sans" w:hAnsi="Open Sans" w:eastAsia="微软雅黑" w:cs="Open Sans"/>
                      <w:color w:val="FF0000"/>
                      <w:kern w:val="0"/>
                      <w:sz w:val="18"/>
                      <w:szCs w:val="18"/>
                      <w:lang w:val="en-US" w:eastAsia="zh-CN" w:bidi="ar"/>
                    </w:rPr>
                    <w:t xml:space="preserve">Virtio Boot Configuration Detection</w:t>
                  </w:r>
                  <w:r>
                    <w:rPr>
                      <w:rFonts w:hint="eastAsia" w:ascii="Open Sans" w:hAnsi="Open Sans" w:eastAsia="微软雅黑" w:cs="Open Sans"/>
                      <w:color w:val="auto"/>
                      <w:kern w:val="0"/>
                      <w:sz w:val="18"/>
                      <w:szCs w:val="18"/>
                      <w:lang w:val="en-US" w:eastAsia="zh-CN" w:bidi="ar"/>
                    </w:rPr>
                    <w:t xml:space="preserve">: </w:t>
                  </w:r>
                  <w:r>
                    <w:rPr>
                      <w:rFonts w:hint="default" w:ascii="Open Sans" w:hAnsi="Open Sans" w:eastAsia="微软雅黑" w:cs="Open Sans"/>
                      <w:kern w:val="0"/>
                      <w:sz w:val="18"/>
                      <w:szCs w:val="18"/>
                      <w:lang w:val="en-US" w:eastAsia="zh-CN" w:bidi="ar"/>
                    </w:rPr>
                    <w:t xml:space="preserve">The virtual machine has virtio boot enabled, which may cause startup failure after migration.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657" w:type="dxa"/>
                  <w:tcBorders>
                    <w:top w:val="single" w:color="auto" w:sz="4" w:space="0"/>
                    <w:left w:val="single" w:color="auto" w:sz="4" w:space="0"/>
                    <w:bottom w:val="single" w:color="auto" w:sz="4" w:space="0"/>
                    <w:right w:val="single" w:color="auto" w:sz="4" w:space="0"/>
                  </w:tcBorders>
                  <w:shd w:val="clear" w:color="auto" w:fill="auto"/>
                  <w:vAlign w:val="top"/>
                  <w:vMerge w:val="continue"/>
                </w:tcPr>
                <w:p>
                  <w:pPr>
                    <w:keepNext w:val="0"/>
                    <w:keepLines w:val="0"/>
                    <w:widowControl/>
                    <w:suppressLineNumbers w:val="0"/>
                    <w:spacing w:before="0" w:beforeAutospacing="0" w:after="0" w:afterAutospacing="0"/>
                    <w:ind w:left="0" w:right="0"/>
                    <w:jc w:val="center"/>
                    <w:rPr>
                      <w:rFonts w:hint="default" w:ascii="Open Sans" w:hAnsi="Open Sans" w:eastAsia="微软雅黑" w:cs="Open Sans"/>
                      <w:sz w:val="18"/>
                      <w:szCs w:val="18"/>
                    </w:rPr>
                  </w:pPr>
                  <w:r>
                    <w:rPr>
                      <w:rFonts w:hint="default" w:ascii="Open Sans" w:hAnsi="Open Sans" w:eastAsia="微软雅黑" w:cs="Open Sans"/>
                      <w:kern w:val="0"/>
                      <w:sz w:val="18"/>
                      <w:szCs w:val="18"/>
                      <w:lang w:val="en-US" w:eastAsia="zh-CN" w:bidi="ar"/>
                    </w:rPr>
                    <w:t xml:space="preserve"/>
                  </w:r>
                </w:p>
              </w:tc>
              <w:tc>
                <w:tcPr>
                  <w:tcW w:w="4247"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0" w:afterAutospacing="0"/>
                    <w:ind w:left="0" w:right="0"/>
                    <w:jc w:val="left"/>
                    <w:rPr>
                      <w:rFonts w:hint="default" w:ascii="Open Sans" w:hAnsi="Open Sans" w:eastAsia="微软雅黑" w:cs="Open Sans"/>
                      <w:sz w:val="18"/>
                      <w:szCs w:val="18"/>
                    </w:rPr>
                  </w:pPr>
                  <w:r>
                    <w:rPr>
                      <w:rFonts w:hint="default" w:ascii="Open Sans" w:hAnsi="Open Sans" w:eastAsia="微软雅黑" w:cs="Open Sans"/>
                      <w:kern w:val="0"/>
                      <w:sz w:val="18"/>
                      <w:szCs w:val="18"/>
                      <w:lang w:val="en-US" w:eastAsia="zh-CN" w:bidi="ar"/>
                    </w:rPr>
                    <w:t xml:space="preserve"/>
                  </w:r>
                  <w:r>
                    <w:drawing>
                      <wp:inline xmlns:a="http://schemas.openxmlformats.org/drawingml/2006/main" xmlns:pic="http://schemas.openxmlformats.org/drawingml/2006/picture">
                        <wp:extent cx="108000" cy="108000"/>
                        <wp:docPr id="1056" name="Picture 68"/>
                        <wp:cNvGraphicFramePr>
                          <a:graphicFrameLocks noChangeAspect="1"/>
                        </wp:cNvGraphicFramePr>
                        <a:graphic>
                          <a:graphicData uri="http://schemas.openxmlformats.org/drawingml/2006/picture">
                            <pic:pic>
                              <pic:nvPicPr>
                                <pic:cNvPr id="0" name="warn.png"/>
                                <pic:cNvPicPr/>
                              </pic:nvPicPr>
                              <pic:blipFill>
                                <a:blip r:embed="rId23"/>
                                <a:stretch>
                                  <a:fillRect/>
                                </a:stretch>
                              </pic:blipFill>
                              <pic:spPr>
                                <a:xfrm>
                                  <a:off x="0" y="0"/>
                                  <a:ext cx="108000" cy="108000"/>
                                </a:xfrm>
                                <a:prstGeom prst="rect"/>
                              </pic:spPr>
                            </pic:pic>
                          </a:graphicData>
                        </a:graphic>
                      </wp:inline>
                    </w:drawing>
                  </w:r>
                  <w:r>
                    <w:t xml:space="preserve"/>
                  </w:r>
                  <w:r>
                    <w:rPr>
                      <w:rFonts w:hint="default" w:ascii="Open Sans" w:hAnsi="Open Sans" w:eastAsia="微软雅黑" w:cs="Open Sans"/>
                      <w:color w:val="FF0000"/>
                      <w:kern w:val="0"/>
                      <w:sz w:val="18"/>
                      <w:szCs w:val="18"/>
                      <w:lang w:val="en-US" w:eastAsia="zh-CN" w:bidi="ar"/>
                    </w:rPr>
                    <w:t xml:space="preserve">Windows Virtio Disk Blue Screen Risk</w:t>
                  </w:r>
                  <w:r>
                    <w:rPr>
                      <w:rFonts w:hint="eastAsia" w:ascii="Open Sans" w:hAnsi="Open Sans" w:eastAsia="微软雅黑" w:cs="Open Sans"/>
                      <w:color w:val="auto"/>
                      <w:kern w:val="0"/>
                      <w:sz w:val="18"/>
                      <w:szCs w:val="18"/>
                      <w:lang w:val="en-US" w:eastAsia="zh-CN" w:bidi="ar"/>
                    </w:rPr>
                    <w:t xml:space="preserve">: </w:t>
                  </w:r>
                  <w:r>
                    <w:rPr>
                      <w:rFonts w:hint="default" w:ascii="Open Sans" w:hAnsi="Open Sans" w:eastAsia="微软雅黑" w:cs="Open Sans"/>
                      <w:kern w:val="0"/>
                      <w:sz w:val="18"/>
                      <w:szCs w:val="18"/>
                      <w:lang w:val="en-US" w:eastAsia="zh-CN" w:bidi="ar"/>
                    </w:rPr>
                    <w:t xml:space="preserve">Windows virtual machine has virtio disk configured, may blue screen after migration from VMware.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657" w:type="dxa"/>
                  <w:tcBorders>
                    <w:top w:val="single" w:color="auto" w:sz="4" w:space="0"/>
                    <w:left w:val="single" w:color="auto" w:sz="4" w:space="0"/>
                    <w:bottom w:val="single" w:color="auto" w:sz="4" w:space="0"/>
                    <w:right w:val="single" w:color="auto" w:sz="4" w:space="0"/>
                  </w:tcBorders>
                  <w:shd w:val="clear" w:color="auto" w:fill="auto"/>
                  <w:vAlign w:val="top"/>
                  <w:vMerge w:val="restart"/>
                </w:tcPr>
                <w:p>
                  <w:pPr>
                    <w:keepNext w:val="0"/>
                    <w:keepLines w:val="0"/>
                    <w:widowControl/>
                    <w:suppressLineNumbers w:val="0"/>
                    <w:spacing w:before="0" w:beforeAutospacing="0" w:after="0" w:afterAutospacing="0"/>
                    <w:ind w:left="0" w:right="0"/>
                    <w:jc w:val="center"/>
                    <w:rPr>
                      <w:rFonts w:hint="default" w:ascii="Open Sans" w:hAnsi="Open Sans" w:eastAsia="微软雅黑" w:cs="Open Sans"/>
                      <w:sz w:val="18"/>
                      <w:szCs w:val="18"/>
                    </w:rPr>
                  </w:pPr>
                  <w:r>
                    <w:rPr>
                      <w:rFonts w:hint="default" w:ascii="Open Sans" w:hAnsi="Open Sans" w:eastAsia="微软雅黑" w:cs="Open Sans"/>
                      <w:kern w:val="0"/>
                      <w:sz w:val="18"/>
                      <w:szCs w:val="18"/>
                      <w:lang w:val="en-US" w:eastAsia="zh-CN" w:bidi="ar"/>
                    </w:rPr>
                    <w:t xml:space="preserve">Synology-DSM</w:t>
                  </w:r>
                </w:p>
              </w:tc>
              <w:tc>
                <w:tcPr>
                  <w:tcW w:w="4247"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0" w:afterAutospacing="0"/>
                    <w:ind w:left="0" w:right="0"/>
                    <w:jc w:val="left"/>
                    <w:rPr>
                      <w:rFonts w:hint="default" w:ascii="Open Sans" w:hAnsi="Open Sans" w:eastAsia="微软雅黑" w:cs="Open Sans"/>
                      <w:sz w:val="18"/>
                      <w:szCs w:val="18"/>
                    </w:rPr>
                  </w:pPr>
                  <w:r>
                    <w:rPr>
                      <w:rFonts w:hint="default" w:ascii="Open Sans" w:hAnsi="Open Sans" w:eastAsia="微软雅黑" w:cs="Open Sans"/>
                      <w:kern w:val="0"/>
                      <w:sz w:val="18"/>
                      <w:szCs w:val="18"/>
                      <w:lang w:val="en-US" w:eastAsia="zh-CN" w:bidi="ar"/>
                    </w:rPr>
                    <w:t xml:space="preserve"/>
                  </w:r>
                  <w:r>
                    <w:drawing>
                      <wp:inline xmlns:a="http://schemas.openxmlformats.org/drawingml/2006/main" xmlns:pic="http://schemas.openxmlformats.org/drawingml/2006/picture">
                        <wp:extent cx="108000" cy="108000"/>
                        <wp:docPr id="1057" name="Picture 68"/>
                        <wp:cNvGraphicFramePr>
                          <a:graphicFrameLocks noChangeAspect="1"/>
                        </wp:cNvGraphicFramePr>
                        <a:graphic>
                          <a:graphicData uri="http://schemas.openxmlformats.org/drawingml/2006/picture">
                            <pic:pic>
                              <pic:nvPicPr>
                                <pic:cNvPr id="0" name="warn.png"/>
                                <pic:cNvPicPr/>
                              </pic:nvPicPr>
                              <pic:blipFill>
                                <a:blip r:embed="rId23"/>
                                <a:stretch>
                                  <a:fillRect/>
                                </a:stretch>
                              </pic:blipFill>
                              <pic:spPr>
                                <a:xfrm>
                                  <a:off x="0" y="0"/>
                                  <a:ext cx="108000" cy="108000"/>
                                </a:xfrm>
                                <a:prstGeom prst="rect"/>
                              </pic:spPr>
                            </pic:pic>
                          </a:graphicData>
                        </a:graphic>
                      </wp:inline>
                    </w:drawing>
                  </w:r>
                  <w:r>
                    <w:t xml:space="preserve"/>
                  </w:r>
                  <w:r>
                    <w:rPr>
                      <w:rFonts w:hint="default" w:ascii="Open Sans" w:hAnsi="Open Sans" w:eastAsia="微软雅黑" w:cs="Open Sans"/>
                      <w:color w:val="FF0000"/>
                      <w:kern w:val="0"/>
                      <w:sz w:val="18"/>
                      <w:szCs w:val="18"/>
                      <w:lang w:val="en-US" w:eastAsia="zh-CN" w:bidi="ar"/>
                    </w:rPr>
                    <w:t xml:space="preserve">CPU Shares Detection</w:t>
                  </w:r>
                  <w:r>
                    <w:rPr>
                      <w:rFonts w:hint="eastAsia" w:ascii="Open Sans" w:hAnsi="Open Sans" w:eastAsia="微软雅黑" w:cs="Open Sans"/>
                      <w:color w:val="auto"/>
                      <w:kern w:val="0"/>
                      <w:sz w:val="18"/>
                      <w:szCs w:val="18"/>
                      <w:lang w:val="en-US" w:eastAsia="zh-CN" w:bidi="ar"/>
                    </w:rPr>
                    <w:t xml:space="preserve">: </w:t>
                  </w:r>
                  <w:r>
                    <w:rPr>
                      <w:rFonts w:hint="default" w:ascii="Open Sans" w:hAnsi="Open Sans" w:eastAsia="微软雅黑" w:cs="Open Sans"/>
                      <w:kern w:val="0"/>
                      <w:sz w:val="18"/>
                      <w:szCs w:val="18"/>
                      <w:lang w:val="en-US" w:eastAsia="zh-CN" w:bidi="ar"/>
                    </w:rPr>
                    <w:t xml:space="preserve">CPU resource sharing amount, affecting priority during resource competition.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657" w:type="dxa"/>
                  <w:tcBorders>
                    <w:top w:val="single" w:color="auto" w:sz="4" w:space="0"/>
                    <w:left w:val="single" w:color="auto" w:sz="4" w:space="0"/>
                    <w:bottom w:val="single" w:color="auto" w:sz="4" w:space="0"/>
                    <w:right w:val="single" w:color="auto" w:sz="4" w:space="0"/>
                  </w:tcBorders>
                  <w:shd w:val="clear" w:color="auto" w:fill="auto"/>
                  <w:vAlign w:val="top"/>
                  <w:vMerge w:val="continue"/>
                </w:tcPr>
                <w:p>
                  <w:pPr>
                    <w:keepNext w:val="0"/>
                    <w:keepLines w:val="0"/>
                    <w:widowControl/>
                    <w:suppressLineNumbers w:val="0"/>
                    <w:spacing w:before="0" w:beforeAutospacing="0" w:after="0" w:afterAutospacing="0"/>
                    <w:ind w:left="0" w:right="0"/>
                    <w:jc w:val="center"/>
                    <w:rPr>
                      <w:rFonts w:hint="default" w:ascii="Open Sans" w:hAnsi="Open Sans" w:eastAsia="微软雅黑" w:cs="Open Sans"/>
                      <w:sz w:val="18"/>
                      <w:szCs w:val="18"/>
                    </w:rPr>
                  </w:pPr>
                  <w:r>
                    <w:rPr>
                      <w:rFonts w:hint="default" w:ascii="Open Sans" w:hAnsi="Open Sans" w:eastAsia="微软雅黑" w:cs="Open Sans"/>
                      <w:kern w:val="0"/>
                      <w:sz w:val="18"/>
                      <w:szCs w:val="18"/>
                      <w:lang w:val="en-US" w:eastAsia="zh-CN" w:bidi="ar"/>
                    </w:rPr>
                    <w:t xml:space="preserve"/>
                  </w:r>
                </w:p>
              </w:tc>
              <w:tc>
                <w:tcPr>
                  <w:tcW w:w="4247"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0" w:afterAutospacing="0"/>
                    <w:ind w:left="0" w:right="0"/>
                    <w:jc w:val="left"/>
                    <w:rPr>
                      <w:rFonts w:hint="default" w:ascii="Open Sans" w:hAnsi="Open Sans" w:eastAsia="微软雅黑" w:cs="Open Sans"/>
                      <w:sz w:val="18"/>
                      <w:szCs w:val="18"/>
                    </w:rPr>
                  </w:pPr>
                  <w:r>
                    <w:rPr>
                      <w:rFonts w:hint="default" w:ascii="Open Sans" w:hAnsi="Open Sans" w:eastAsia="微软雅黑" w:cs="Open Sans"/>
                      <w:kern w:val="0"/>
                      <w:sz w:val="18"/>
                      <w:szCs w:val="18"/>
                      <w:lang w:val="en-US" w:eastAsia="zh-CN" w:bidi="ar"/>
                    </w:rPr>
                    <w:t xml:space="preserve"/>
                  </w:r>
                  <w:r>
                    <w:drawing>
                      <wp:inline xmlns:a="http://schemas.openxmlformats.org/drawingml/2006/main" xmlns:pic="http://schemas.openxmlformats.org/drawingml/2006/picture">
                        <wp:extent cx="108000" cy="108000"/>
                        <wp:docPr id="1058" name="Picture 68"/>
                        <wp:cNvGraphicFramePr>
                          <a:graphicFrameLocks noChangeAspect="1"/>
                        </wp:cNvGraphicFramePr>
                        <a:graphic>
                          <a:graphicData uri="http://schemas.openxmlformats.org/drawingml/2006/picture">
                            <pic:pic>
                              <pic:nvPicPr>
                                <pic:cNvPr id="0" name="warn.png"/>
                                <pic:cNvPicPr/>
                              </pic:nvPicPr>
                              <pic:blipFill>
                                <a:blip r:embed="rId23"/>
                                <a:stretch>
                                  <a:fillRect/>
                                </a:stretch>
                              </pic:blipFill>
                              <pic:spPr>
                                <a:xfrm>
                                  <a:off x="0" y="0"/>
                                  <a:ext cx="108000" cy="108000"/>
                                </a:xfrm>
                                <a:prstGeom prst="rect"/>
                              </pic:spPr>
                            </pic:pic>
                          </a:graphicData>
                        </a:graphic>
                      </wp:inline>
                    </w:drawing>
                  </w:r>
                  <w:r>
                    <w:t xml:space="preserve"/>
                  </w:r>
                  <w:r>
                    <w:rPr>
                      <w:rFonts w:hint="default" w:ascii="Open Sans" w:hAnsi="Open Sans" w:eastAsia="微软雅黑" w:cs="Open Sans"/>
                      <w:color w:val="FF0000"/>
                      <w:kern w:val="0"/>
                      <w:sz w:val="18"/>
                      <w:szCs w:val="18"/>
                      <w:lang w:val="en-US" w:eastAsia="zh-CN" w:bidi="ar"/>
                    </w:rPr>
                    <w:t xml:space="preserve">CPU Shares Level Detection</w:t>
                  </w:r>
                  <w:r>
                    <w:rPr>
                      <w:rFonts w:hint="eastAsia" w:ascii="Open Sans" w:hAnsi="Open Sans" w:eastAsia="微软雅黑" w:cs="Open Sans"/>
                      <w:color w:val="auto"/>
                      <w:kern w:val="0"/>
                      <w:sz w:val="18"/>
                      <w:szCs w:val="18"/>
                      <w:lang w:val="en-US" w:eastAsia="zh-CN" w:bidi="ar"/>
                    </w:rPr>
                    <w:t xml:space="preserve">: </w:t>
                  </w:r>
                  <w:r>
                    <w:rPr>
                      <w:rFonts w:hint="default" w:ascii="Open Sans" w:hAnsi="Open Sans" w:eastAsia="微软雅黑" w:cs="Open Sans"/>
                      <w:kern w:val="0"/>
                      <w:sz w:val="18"/>
                      <w:szCs w:val="18"/>
                      <w:lang w:val="en-US" w:eastAsia="zh-CN" w:bidi="ar"/>
                    </w:rPr>
                    <w:t xml:space="preserve">Not supported by the target platform, affecting resource scheduling.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657" w:type="dxa"/>
                  <w:tcBorders>
                    <w:top w:val="single" w:color="auto" w:sz="4" w:space="0"/>
                    <w:left w:val="single" w:color="auto" w:sz="4" w:space="0"/>
                    <w:bottom w:val="single" w:color="auto" w:sz="4" w:space="0"/>
                    <w:right w:val="single" w:color="auto" w:sz="4" w:space="0"/>
                  </w:tcBorders>
                  <w:shd w:val="clear" w:color="auto" w:fill="auto"/>
                  <w:vAlign w:val="top"/>
                  <w:vMerge w:val="continue"/>
                </w:tcPr>
                <w:p>
                  <w:pPr>
                    <w:keepNext w:val="0"/>
                    <w:keepLines w:val="0"/>
                    <w:widowControl/>
                    <w:suppressLineNumbers w:val="0"/>
                    <w:spacing w:before="0" w:beforeAutospacing="0" w:after="0" w:afterAutospacing="0"/>
                    <w:ind w:left="0" w:right="0"/>
                    <w:jc w:val="center"/>
                    <w:rPr>
                      <w:rFonts w:hint="default" w:ascii="Open Sans" w:hAnsi="Open Sans" w:eastAsia="微软雅黑" w:cs="Open Sans"/>
                      <w:sz w:val="18"/>
                      <w:szCs w:val="18"/>
                    </w:rPr>
                  </w:pPr>
                  <w:r>
                    <w:rPr>
                      <w:rFonts w:hint="default" w:ascii="Open Sans" w:hAnsi="Open Sans" w:eastAsia="微软雅黑" w:cs="Open Sans"/>
                      <w:kern w:val="0"/>
                      <w:sz w:val="18"/>
                      <w:szCs w:val="18"/>
                      <w:lang w:val="en-US" w:eastAsia="zh-CN" w:bidi="ar"/>
                    </w:rPr>
                    <w:t xml:space="preserve"/>
                  </w:r>
                </w:p>
              </w:tc>
              <w:tc>
                <w:tcPr>
                  <w:tcW w:w="4247"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0" w:afterAutospacing="0"/>
                    <w:ind w:left="0" w:right="0"/>
                    <w:jc w:val="left"/>
                    <w:rPr>
                      <w:rFonts w:hint="default" w:ascii="Open Sans" w:hAnsi="Open Sans" w:eastAsia="微软雅黑" w:cs="Open Sans"/>
                      <w:sz w:val="18"/>
                      <w:szCs w:val="18"/>
                    </w:rPr>
                  </w:pPr>
                  <w:r>
                    <w:rPr>
                      <w:rFonts w:hint="default" w:ascii="Open Sans" w:hAnsi="Open Sans" w:eastAsia="微软雅黑" w:cs="Open Sans"/>
                      <w:kern w:val="0"/>
                      <w:sz w:val="18"/>
                      <w:szCs w:val="18"/>
                      <w:lang w:val="en-US" w:eastAsia="zh-CN" w:bidi="ar"/>
                    </w:rPr>
                    <w:t xml:space="preserve"/>
                  </w:r>
                  <w:r>
                    <w:drawing>
                      <wp:inline xmlns:a="http://schemas.openxmlformats.org/drawingml/2006/main" xmlns:pic="http://schemas.openxmlformats.org/drawingml/2006/picture">
                        <wp:extent cx="108000" cy="108000"/>
                        <wp:docPr id="1059" name="Picture 68"/>
                        <wp:cNvGraphicFramePr>
                          <a:graphicFrameLocks noChangeAspect="1"/>
                        </wp:cNvGraphicFramePr>
                        <a:graphic>
                          <a:graphicData uri="http://schemas.openxmlformats.org/drawingml/2006/picture">
                            <pic:pic>
                              <pic:nvPicPr>
                                <pic:cNvPr id="0" name="warn.png"/>
                                <pic:cNvPicPr/>
                              </pic:nvPicPr>
                              <pic:blipFill>
                                <a:blip r:embed="rId23"/>
                                <a:stretch>
                                  <a:fillRect/>
                                </a:stretch>
                              </pic:blipFill>
                              <pic:spPr>
                                <a:xfrm>
                                  <a:off x="0" y="0"/>
                                  <a:ext cx="108000" cy="108000"/>
                                </a:xfrm>
                                <a:prstGeom prst="rect"/>
                              </pic:spPr>
                            </pic:pic>
                          </a:graphicData>
                        </a:graphic>
                      </wp:inline>
                    </w:drawing>
                  </w:r>
                  <w:r>
                    <w:t xml:space="preserve"/>
                  </w:r>
                  <w:r>
                    <w:rPr>
                      <w:rFonts w:hint="default" w:ascii="Open Sans" w:hAnsi="Open Sans" w:eastAsia="微软雅黑" w:cs="Open Sans"/>
                      <w:color w:val="FF0000"/>
                      <w:kern w:val="0"/>
                      <w:sz w:val="18"/>
                      <w:szCs w:val="18"/>
                      <w:lang w:val="en-US" w:eastAsia="zh-CN" w:bidi="ar"/>
                    </w:rPr>
                    <w:t xml:space="preserve">Memory Limit Detection</w:t>
                  </w:r>
                  <w:r>
                    <w:rPr>
                      <w:rFonts w:hint="eastAsia" w:ascii="Open Sans" w:hAnsi="Open Sans" w:eastAsia="微软雅黑" w:cs="Open Sans"/>
                      <w:color w:val="auto"/>
                      <w:kern w:val="0"/>
                      <w:sz w:val="18"/>
                      <w:szCs w:val="18"/>
                      <w:lang w:val="en-US" w:eastAsia="zh-CN" w:bidi="ar"/>
                    </w:rPr>
                    <w:t xml:space="preserve">: </w:t>
                  </w:r>
                  <w:r>
                    <w:rPr>
                      <w:rFonts w:hint="default" w:ascii="Open Sans" w:hAnsi="Open Sans" w:eastAsia="微软雅黑" w:cs="Open Sans"/>
                      <w:kern w:val="0"/>
                      <w:sz w:val="18"/>
                      <w:szCs w:val="18"/>
                      <w:lang w:val="en-US" w:eastAsia="zh-CN" w:bidi="ar"/>
                    </w:rPr>
                    <w:t xml:space="preserve">May lead to resource competition and affect virtual machine performance.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657" w:type="dxa"/>
                  <w:tcBorders>
                    <w:top w:val="single" w:color="auto" w:sz="4" w:space="0"/>
                    <w:left w:val="single" w:color="auto" w:sz="4" w:space="0"/>
                    <w:bottom w:val="single" w:color="auto" w:sz="4" w:space="0"/>
                    <w:right w:val="single" w:color="auto" w:sz="4" w:space="0"/>
                  </w:tcBorders>
                  <w:shd w:val="clear" w:color="auto" w:fill="auto"/>
                  <w:vAlign w:val="top"/>
                  <w:vMerge w:val="continue"/>
                </w:tcPr>
                <w:p>
                  <w:pPr>
                    <w:keepNext w:val="0"/>
                    <w:keepLines w:val="0"/>
                    <w:widowControl/>
                    <w:suppressLineNumbers w:val="0"/>
                    <w:spacing w:before="0" w:beforeAutospacing="0" w:after="0" w:afterAutospacing="0"/>
                    <w:ind w:left="0" w:right="0"/>
                    <w:jc w:val="center"/>
                    <w:rPr>
                      <w:rFonts w:hint="default" w:ascii="Open Sans" w:hAnsi="Open Sans" w:eastAsia="微软雅黑" w:cs="Open Sans"/>
                      <w:sz w:val="18"/>
                      <w:szCs w:val="18"/>
                    </w:rPr>
                  </w:pPr>
                  <w:r>
                    <w:rPr>
                      <w:rFonts w:hint="default" w:ascii="Open Sans" w:hAnsi="Open Sans" w:eastAsia="微软雅黑" w:cs="Open Sans"/>
                      <w:kern w:val="0"/>
                      <w:sz w:val="18"/>
                      <w:szCs w:val="18"/>
                      <w:lang w:val="en-US" w:eastAsia="zh-CN" w:bidi="ar"/>
                    </w:rPr>
                    <w:t xml:space="preserve"/>
                  </w:r>
                </w:p>
              </w:tc>
              <w:tc>
                <w:tcPr>
                  <w:tcW w:w="4247"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0" w:afterAutospacing="0"/>
                    <w:ind w:left="0" w:right="0"/>
                    <w:jc w:val="left"/>
                    <w:rPr>
                      <w:rFonts w:hint="default" w:ascii="Open Sans" w:hAnsi="Open Sans" w:eastAsia="微软雅黑" w:cs="Open Sans"/>
                      <w:sz w:val="18"/>
                      <w:szCs w:val="18"/>
                    </w:rPr>
                  </w:pPr>
                  <w:r>
                    <w:rPr>
                      <w:rFonts w:hint="default" w:ascii="Open Sans" w:hAnsi="Open Sans" w:eastAsia="微软雅黑" w:cs="Open Sans"/>
                      <w:kern w:val="0"/>
                      <w:sz w:val="18"/>
                      <w:szCs w:val="18"/>
                      <w:lang w:val="en-US" w:eastAsia="zh-CN" w:bidi="ar"/>
                    </w:rPr>
                    <w:t xml:space="preserve"/>
                  </w:r>
                  <w:r>
                    <w:drawing>
                      <wp:inline xmlns:a="http://schemas.openxmlformats.org/drawingml/2006/main" xmlns:pic="http://schemas.openxmlformats.org/drawingml/2006/picture">
                        <wp:extent cx="108000" cy="108000"/>
                        <wp:docPr id="1060" name="Picture 68"/>
                        <wp:cNvGraphicFramePr>
                          <a:graphicFrameLocks noChangeAspect="1"/>
                        </wp:cNvGraphicFramePr>
                        <a:graphic>
                          <a:graphicData uri="http://schemas.openxmlformats.org/drawingml/2006/picture">
                            <pic:pic>
                              <pic:nvPicPr>
                                <pic:cNvPr id="0" name="warn.png"/>
                                <pic:cNvPicPr/>
                              </pic:nvPicPr>
                              <pic:blipFill>
                                <a:blip r:embed="rId23"/>
                                <a:stretch>
                                  <a:fillRect/>
                                </a:stretch>
                              </pic:blipFill>
                              <pic:spPr>
                                <a:xfrm>
                                  <a:off x="0" y="0"/>
                                  <a:ext cx="108000" cy="108000"/>
                                </a:xfrm>
                                <a:prstGeom prst="rect"/>
                              </pic:spPr>
                            </pic:pic>
                          </a:graphicData>
                        </a:graphic>
                      </wp:inline>
                    </w:drawing>
                  </w:r>
                  <w:r>
                    <w:t xml:space="preserve"/>
                  </w:r>
                  <w:r>
                    <w:rPr>
                      <w:rFonts w:hint="default" w:ascii="Open Sans" w:hAnsi="Open Sans" w:eastAsia="微软雅黑" w:cs="Open Sans"/>
                      <w:color w:val="FF0000"/>
                      <w:kern w:val="0"/>
                      <w:sz w:val="18"/>
                      <w:szCs w:val="18"/>
                      <w:lang w:val="en-US" w:eastAsia="zh-CN" w:bidi="ar"/>
                    </w:rPr>
                    <w:t xml:space="preserve">Memory Shares Detection</w:t>
                  </w:r>
                  <w:r>
                    <w:rPr>
                      <w:rFonts w:hint="eastAsia" w:ascii="Open Sans" w:hAnsi="Open Sans" w:eastAsia="微软雅黑" w:cs="Open Sans"/>
                      <w:color w:val="auto"/>
                      <w:kern w:val="0"/>
                      <w:sz w:val="18"/>
                      <w:szCs w:val="18"/>
                      <w:lang w:val="en-US" w:eastAsia="zh-CN" w:bidi="ar"/>
                    </w:rPr>
                    <w:t xml:space="preserve">: </w:t>
                  </w:r>
                  <w:r>
                    <w:rPr>
                      <w:rFonts w:hint="default" w:ascii="Open Sans" w:hAnsi="Open Sans" w:eastAsia="微软雅黑" w:cs="Open Sans"/>
                      <w:kern w:val="0"/>
                      <w:sz w:val="18"/>
                      <w:szCs w:val="18"/>
                      <w:lang w:val="en-US" w:eastAsia="zh-CN" w:bidi="ar"/>
                    </w:rPr>
                    <w:t xml:space="preserve">May lead to resource competition and affect virtual machine performance.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657" w:type="dxa"/>
                  <w:tcBorders>
                    <w:top w:val="single" w:color="auto" w:sz="4" w:space="0"/>
                    <w:left w:val="single" w:color="auto" w:sz="4" w:space="0"/>
                    <w:bottom w:val="single" w:color="auto" w:sz="4" w:space="0"/>
                    <w:right w:val="single" w:color="auto" w:sz="4" w:space="0"/>
                  </w:tcBorders>
                  <w:shd w:val="clear" w:color="auto" w:fill="auto"/>
                  <w:vAlign w:val="top"/>
                  <w:vMerge w:val="continue"/>
                </w:tcPr>
                <w:p>
                  <w:pPr>
                    <w:keepNext w:val="0"/>
                    <w:keepLines w:val="0"/>
                    <w:widowControl/>
                    <w:suppressLineNumbers w:val="0"/>
                    <w:spacing w:before="0" w:beforeAutospacing="0" w:after="0" w:afterAutospacing="0"/>
                    <w:ind w:left="0" w:right="0"/>
                    <w:jc w:val="center"/>
                    <w:rPr>
                      <w:rFonts w:hint="default" w:ascii="Open Sans" w:hAnsi="Open Sans" w:eastAsia="微软雅黑" w:cs="Open Sans"/>
                      <w:sz w:val="18"/>
                      <w:szCs w:val="18"/>
                    </w:rPr>
                  </w:pPr>
                  <w:r>
                    <w:rPr>
                      <w:rFonts w:hint="default" w:ascii="Open Sans" w:hAnsi="Open Sans" w:eastAsia="微软雅黑" w:cs="Open Sans"/>
                      <w:kern w:val="0"/>
                      <w:sz w:val="18"/>
                      <w:szCs w:val="18"/>
                      <w:lang w:val="en-US" w:eastAsia="zh-CN" w:bidi="ar"/>
                    </w:rPr>
                    <w:t xml:space="preserve"/>
                  </w:r>
                </w:p>
              </w:tc>
              <w:tc>
                <w:tcPr>
                  <w:tcW w:w="4247"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0" w:afterAutospacing="0"/>
                    <w:ind w:left="0" w:right="0"/>
                    <w:jc w:val="left"/>
                    <w:rPr>
                      <w:rFonts w:hint="default" w:ascii="Open Sans" w:hAnsi="Open Sans" w:eastAsia="微软雅黑" w:cs="Open Sans"/>
                      <w:sz w:val="18"/>
                      <w:szCs w:val="18"/>
                    </w:rPr>
                  </w:pPr>
                  <w:r>
                    <w:rPr>
                      <w:rFonts w:hint="default" w:ascii="Open Sans" w:hAnsi="Open Sans" w:eastAsia="微软雅黑" w:cs="Open Sans"/>
                      <w:kern w:val="0"/>
                      <w:sz w:val="18"/>
                      <w:szCs w:val="18"/>
                      <w:lang w:val="en-US" w:eastAsia="zh-CN" w:bidi="ar"/>
                    </w:rPr>
                    <w:t xml:space="preserve"/>
                  </w:r>
                  <w:r>
                    <w:drawing>
                      <wp:inline xmlns:a="http://schemas.openxmlformats.org/drawingml/2006/main" xmlns:pic="http://schemas.openxmlformats.org/drawingml/2006/picture">
                        <wp:extent cx="108000" cy="108000"/>
                        <wp:docPr id="1061" name="Picture 68"/>
                        <wp:cNvGraphicFramePr>
                          <a:graphicFrameLocks noChangeAspect="1"/>
                        </wp:cNvGraphicFramePr>
                        <a:graphic>
                          <a:graphicData uri="http://schemas.openxmlformats.org/drawingml/2006/picture">
                            <pic:pic>
                              <pic:nvPicPr>
                                <pic:cNvPr id="0" name="warn.png"/>
                                <pic:cNvPicPr/>
                              </pic:nvPicPr>
                              <pic:blipFill>
                                <a:blip r:embed="rId23"/>
                                <a:stretch>
                                  <a:fillRect/>
                                </a:stretch>
                              </pic:blipFill>
                              <pic:spPr>
                                <a:xfrm>
                                  <a:off x="0" y="0"/>
                                  <a:ext cx="108000" cy="108000"/>
                                </a:xfrm>
                                <a:prstGeom prst="rect"/>
                              </pic:spPr>
                            </pic:pic>
                          </a:graphicData>
                        </a:graphic>
                      </wp:inline>
                    </w:drawing>
                  </w:r>
                  <w:r>
                    <w:t xml:space="preserve"/>
                  </w:r>
                  <w:r>
                    <w:rPr>
                      <w:rFonts w:hint="default" w:ascii="Open Sans" w:hAnsi="Open Sans" w:eastAsia="微软雅黑" w:cs="Open Sans"/>
                      <w:color w:val="FF0000"/>
                      <w:kern w:val="0"/>
                      <w:sz w:val="18"/>
                      <w:szCs w:val="18"/>
                      <w:lang w:val="en-US" w:eastAsia="zh-CN" w:bidi="ar"/>
                    </w:rPr>
                    <w:t xml:space="preserve">Disabled NPIV Detection</w:t>
                  </w:r>
                  <w:r>
                    <w:rPr>
                      <w:rFonts w:hint="eastAsia" w:ascii="Open Sans" w:hAnsi="Open Sans" w:eastAsia="微软雅黑" w:cs="Open Sans"/>
                      <w:color w:val="auto"/>
                      <w:kern w:val="0"/>
                      <w:sz w:val="18"/>
                      <w:szCs w:val="18"/>
                      <w:lang w:val="en-US" w:eastAsia="zh-CN" w:bidi="ar"/>
                    </w:rPr>
                    <w:t xml:space="preserve">: </w:t>
                  </w:r>
                  <w:r>
                    <w:rPr>
                      <w:rFonts w:hint="default" w:ascii="Open Sans" w:hAnsi="Open Sans" w:eastAsia="微软雅黑" w:cs="Open Sans"/>
                      <w:kern w:val="0"/>
                      <w:sz w:val="18"/>
                      <w:szCs w:val="18"/>
                      <w:lang w:val="en-US" w:eastAsia="zh-CN" w:bidi="ar"/>
                    </w:rPr>
                    <w:t xml:space="preserve">Disabled NPIV (N_Port ID Virtualization), affecting the virtual machine's storage access capability.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657" w:type="dxa"/>
                  <w:tcBorders>
                    <w:top w:val="single" w:color="auto" w:sz="4" w:space="0"/>
                    <w:left w:val="single" w:color="auto" w:sz="4" w:space="0"/>
                    <w:bottom w:val="single" w:color="auto" w:sz="4" w:space="0"/>
                    <w:right w:val="single" w:color="auto" w:sz="4" w:space="0"/>
                  </w:tcBorders>
                  <w:shd w:val="clear" w:color="auto" w:fill="auto"/>
                  <w:vAlign w:val="top"/>
                  <w:vMerge w:val="continue"/>
                </w:tcPr>
                <w:p>
                  <w:pPr>
                    <w:keepNext w:val="0"/>
                    <w:keepLines w:val="0"/>
                    <w:widowControl/>
                    <w:suppressLineNumbers w:val="0"/>
                    <w:spacing w:before="0" w:beforeAutospacing="0" w:after="0" w:afterAutospacing="0"/>
                    <w:ind w:left="0" w:right="0"/>
                    <w:jc w:val="center"/>
                    <w:rPr>
                      <w:rFonts w:hint="default" w:ascii="Open Sans" w:hAnsi="Open Sans" w:eastAsia="微软雅黑" w:cs="Open Sans"/>
                      <w:sz w:val="18"/>
                      <w:szCs w:val="18"/>
                    </w:rPr>
                  </w:pPr>
                  <w:r>
                    <w:rPr>
                      <w:rFonts w:hint="default" w:ascii="Open Sans" w:hAnsi="Open Sans" w:eastAsia="微软雅黑" w:cs="Open Sans"/>
                      <w:kern w:val="0"/>
                      <w:sz w:val="18"/>
                      <w:szCs w:val="18"/>
                      <w:lang w:val="en-US" w:eastAsia="zh-CN" w:bidi="ar"/>
                    </w:rPr>
                    <w:t xml:space="preserve"/>
                  </w:r>
                </w:p>
              </w:tc>
              <w:tc>
                <w:tcPr>
                  <w:tcW w:w="4247"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0" w:afterAutospacing="0"/>
                    <w:ind w:left="0" w:right="0"/>
                    <w:jc w:val="left"/>
                    <w:rPr>
                      <w:rFonts w:hint="default" w:ascii="Open Sans" w:hAnsi="Open Sans" w:eastAsia="微软雅黑" w:cs="Open Sans"/>
                      <w:sz w:val="18"/>
                      <w:szCs w:val="18"/>
                    </w:rPr>
                  </w:pPr>
                  <w:r>
                    <w:rPr>
                      <w:rFonts w:hint="default" w:ascii="Open Sans" w:hAnsi="Open Sans" w:eastAsia="微软雅黑" w:cs="Open Sans"/>
                      <w:kern w:val="0"/>
                      <w:sz w:val="18"/>
                      <w:szCs w:val="18"/>
                      <w:lang w:val="en-US" w:eastAsia="zh-CN" w:bidi="ar"/>
                    </w:rPr>
                    <w:t xml:space="preserve"/>
                  </w:r>
                  <w:r>
                    <w:drawing>
                      <wp:inline xmlns:a="http://schemas.openxmlformats.org/drawingml/2006/main" xmlns:pic="http://schemas.openxmlformats.org/drawingml/2006/picture">
                        <wp:extent cx="108000" cy="108000"/>
                        <wp:docPr id="1062" name="Picture 68"/>
                        <wp:cNvGraphicFramePr>
                          <a:graphicFrameLocks noChangeAspect="1"/>
                        </wp:cNvGraphicFramePr>
                        <a:graphic>
                          <a:graphicData uri="http://schemas.openxmlformats.org/drawingml/2006/picture">
                            <pic:pic>
                              <pic:nvPicPr>
                                <pic:cNvPr id="0" name="warn.png"/>
                                <pic:cNvPicPr/>
                              </pic:nvPicPr>
                              <pic:blipFill>
                                <a:blip r:embed="rId23"/>
                                <a:stretch>
                                  <a:fillRect/>
                                </a:stretch>
                              </pic:blipFill>
                              <pic:spPr>
                                <a:xfrm>
                                  <a:off x="0" y="0"/>
                                  <a:ext cx="108000" cy="108000"/>
                                </a:xfrm>
                                <a:prstGeom prst="rect"/>
                              </pic:spPr>
                            </pic:pic>
                          </a:graphicData>
                        </a:graphic>
                      </wp:inline>
                    </w:drawing>
                  </w:r>
                  <w:r>
                    <w:t xml:space="preserve"/>
                  </w:r>
                  <w:r>
                    <w:rPr>
                      <w:rFonts w:hint="default" w:ascii="Open Sans" w:hAnsi="Open Sans" w:eastAsia="微软雅黑" w:cs="Open Sans"/>
                      <w:color w:val="FF0000"/>
                      <w:kern w:val="0"/>
                      <w:sz w:val="18"/>
                      <w:szCs w:val="18"/>
                      <w:lang w:val="en-US" w:eastAsia="zh-CN" w:bidi="ar"/>
                    </w:rPr>
                    <w:t xml:space="preserve">Virtual CPU Latency Sensitivity Level Detection</w:t>
                  </w:r>
                  <w:r>
                    <w:rPr>
                      <w:rFonts w:hint="eastAsia" w:ascii="Open Sans" w:hAnsi="Open Sans" w:eastAsia="微软雅黑" w:cs="Open Sans"/>
                      <w:color w:val="auto"/>
                      <w:kern w:val="0"/>
                      <w:sz w:val="18"/>
                      <w:szCs w:val="18"/>
                      <w:lang w:val="en-US" w:eastAsia="zh-CN" w:bidi="ar"/>
                    </w:rPr>
                    <w:t xml:space="preserve">: </w:t>
                  </w:r>
                  <w:r>
                    <w:rPr>
                      <w:rFonts w:hint="default" w:ascii="Open Sans" w:hAnsi="Open Sans" w:eastAsia="微软雅黑" w:cs="Open Sans"/>
                      <w:kern w:val="0"/>
                      <w:sz w:val="18"/>
                      <w:szCs w:val="18"/>
                      <w:lang w:val="en-US" w:eastAsia="zh-CN" w:bidi="ar"/>
                    </w:rPr>
                    <w:t xml:space="preserve">May lead to performance degradation and extended response time.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657" w:type="dxa"/>
                  <w:tcBorders>
                    <w:top w:val="single" w:color="auto" w:sz="4" w:space="0"/>
                    <w:left w:val="single" w:color="auto" w:sz="4" w:space="0"/>
                    <w:bottom w:val="single" w:color="auto" w:sz="4" w:space="0"/>
                    <w:right w:val="single" w:color="auto" w:sz="4" w:space="0"/>
                  </w:tcBorders>
                  <w:shd w:val="clear" w:color="auto" w:fill="auto"/>
                  <w:vAlign w:val="top"/>
                  <w:vMerge w:val="continue"/>
                </w:tcPr>
                <w:p>
                  <w:pPr>
                    <w:keepNext w:val="0"/>
                    <w:keepLines w:val="0"/>
                    <w:widowControl/>
                    <w:suppressLineNumbers w:val="0"/>
                    <w:spacing w:before="0" w:beforeAutospacing="0" w:after="0" w:afterAutospacing="0"/>
                    <w:ind w:left="0" w:right="0"/>
                    <w:jc w:val="center"/>
                    <w:rPr>
                      <w:rFonts w:hint="default" w:ascii="Open Sans" w:hAnsi="Open Sans" w:eastAsia="微软雅黑" w:cs="Open Sans"/>
                      <w:sz w:val="18"/>
                      <w:szCs w:val="18"/>
                    </w:rPr>
                  </w:pPr>
                  <w:r>
                    <w:rPr>
                      <w:rFonts w:hint="default" w:ascii="Open Sans" w:hAnsi="Open Sans" w:eastAsia="微软雅黑" w:cs="Open Sans"/>
                      <w:kern w:val="0"/>
                      <w:sz w:val="18"/>
                      <w:szCs w:val="18"/>
                      <w:lang w:val="en-US" w:eastAsia="zh-CN" w:bidi="ar"/>
                    </w:rPr>
                    <w:t xml:space="preserve"/>
                  </w:r>
                </w:p>
              </w:tc>
              <w:tc>
                <w:tcPr>
                  <w:tcW w:w="4247"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0" w:afterAutospacing="0"/>
                    <w:ind w:left="0" w:right="0"/>
                    <w:jc w:val="left"/>
                    <w:rPr>
                      <w:rFonts w:hint="default" w:ascii="Open Sans" w:hAnsi="Open Sans" w:eastAsia="微软雅黑" w:cs="Open Sans"/>
                      <w:sz w:val="18"/>
                      <w:szCs w:val="18"/>
                    </w:rPr>
                  </w:pPr>
                  <w:r>
                    <w:rPr>
                      <w:rFonts w:hint="default" w:ascii="Open Sans" w:hAnsi="Open Sans" w:eastAsia="微软雅黑" w:cs="Open Sans"/>
                      <w:kern w:val="0"/>
                      <w:sz w:val="18"/>
                      <w:szCs w:val="18"/>
                      <w:lang w:val="en-US" w:eastAsia="zh-CN" w:bidi="ar"/>
                    </w:rPr>
                    <w:t xml:space="preserve"/>
                  </w:r>
                  <w:r>
                    <w:drawing>
                      <wp:inline xmlns:a="http://schemas.openxmlformats.org/drawingml/2006/main" xmlns:pic="http://schemas.openxmlformats.org/drawingml/2006/picture">
                        <wp:extent cx="108000" cy="108000"/>
                        <wp:docPr id="1063" name="Picture 68"/>
                        <wp:cNvGraphicFramePr>
                          <a:graphicFrameLocks noChangeAspect="1"/>
                        </wp:cNvGraphicFramePr>
                        <a:graphic>
                          <a:graphicData uri="http://schemas.openxmlformats.org/drawingml/2006/picture">
                            <pic:pic>
                              <pic:nvPicPr>
                                <pic:cNvPr id="0" name="warn.png"/>
                                <pic:cNvPicPr/>
                              </pic:nvPicPr>
                              <pic:blipFill>
                                <a:blip r:embed="rId23"/>
                                <a:stretch>
                                  <a:fillRect/>
                                </a:stretch>
                              </pic:blipFill>
                              <pic:spPr>
                                <a:xfrm>
                                  <a:off x="0" y="0"/>
                                  <a:ext cx="108000" cy="108000"/>
                                </a:xfrm>
                                <a:prstGeom prst="rect"/>
                              </pic:spPr>
                            </pic:pic>
                          </a:graphicData>
                        </a:graphic>
                      </wp:inline>
                    </w:drawing>
                  </w:r>
                  <w:r>
                    <w:t xml:space="preserve"/>
                  </w:r>
                  <w:r>
                    <w:rPr>
                      <w:rFonts w:hint="default" w:ascii="Open Sans" w:hAnsi="Open Sans" w:eastAsia="微软雅黑" w:cs="Open Sans"/>
                      <w:color w:val="FF0000"/>
                      <w:kern w:val="0"/>
                      <w:sz w:val="18"/>
                      <w:szCs w:val="18"/>
                      <w:lang w:val="en-US" w:eastAsia="zh-CN" w:bidi="ar"/>
                    </w:rPr>
                    <w:t xml:space="preserve">Network Boot Protocol Type Detection</w:t>
                  </w:r>
                  <w:r>
                    <w:rPr>
                      <w:rFonts w:hint="eastAsia" w:ascii="Open Sans" w:hAnsi="Open Sans" w:eastAsia="微软雅黑" w:cs="Open Sans"/>
                      <w:color w:val="auto"/>
                      <w:kern w:val="0"/>
                      <w:sz w:val="18"/>
                      <w:szCs w:val="18"/>
                      <w:lang w:val="en-US" w:eastAsia="zh-CN" w:bidi="ar"/>
                    </w:rPr>
                    <w:t xml:space="preserve">: </w:t>
                  </w:r>
                  <w:r>
                    <w:rPr>
                      <w:rFonts w:hint="default" w:ascii="Open Sans" w:hAnsi="Open Sans" w:eastAsia="微软雅黑" w:cs="Open Sans"/>
                      <w:kern w:val="0"/>
                      <w:sz w:val="18"/>
                      <w:szCs w:val="18"/>
                      <w:lang w:val="en-US" w:eastAsia="zh-CN" w:bidi="ar"/>
                    </w:rPr>
                    <w:t xml:space="preserve">May be incompatible between platforms, causing normal startup failure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657" w:type="dxa"/>
                  <w:tcBorders>
                    <w:top w:val="single" w:color="auto" w:sz="4" w:space="0"/>
                    <w:left w:val="single" w:color="auto" w:sz="4" w:space="0"/>
                    <w:bottom w:val="single" w:color="auto" w:sz="4" w:space="0"/>
                    <w:right w:val="single" w:color="auto" w:sz="4" w:space="0"/>
                  </w:tcBorders>
                  <w:shd w:val="clear" w:color="auto" w:fill="auto"/>
                  <w:vAlign w:val="top"/>
                  <w:vMerge w:val="continue"/>
                </w:tcPr>
                <w:p>
                  <w:pPr>
                    <w:keepNext w:val="0"/>
                    <w:keepLines w:val="0"/>
                    <w:widowControl/>
                    <w:suppressLineNumbers w:val="0"/>
                    <w:spacing w:before="0" w:beforeAutospacing="0" w:after="0" w:afterAutospacing="0"/>
                    <w:ind w:left="0" w:right="0"/>
                    <w:jc w:val="center"/>
                    <w:rPr>
                      <w:rFonts w:hint="default" w:ascii="Open Sans" w:hAnsi="Open Sans" w:eastAsia="微软雅黑" w:cs="Open Sans"/>
                      <w:sz w:val="18"/>
                      <w:szCs w:val="18"/>
                    </w:rPr>
                  </w:pPr>
                  <w:r>
                    <w:rPr>
                      <w:rFonts w:hint="default" w:ascii="Open Sans" w:hAnsi="Open Sans" w:eastAsia="微软雅黑" w:cs="Open Sans"/>
                      <w:kern w:val="0"/>
                      <w:sz w:val="18"/>
                      <w:szCs w:val="18"/>
                      <w:lang w:val="en-US" w:eastAsia="zh-CN" w:bidi="ar"/>
                    </w:rPr>
                    <w:t xml:space="preserve"/>
                  </w:r>
                </w:p>
              </w:tc>
              <w:tc>
                <w:tcPr>
                  <w:tcW w:w="4247"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0" w:afterAutospacing="0"/>
                    <w:ind w:left="0" w:right="0"/>
                    <w:jc w:val="left"/>
                    <w:rPr>
                      <w:rFonts w:hint="default" w:ascii="Open Sans" w:hAnsi="Open Sans" w:eastAsia="微软雅黑" w:cs="Open Sans"/>
                      <w:sz w:val="18"/>
                      <w:szCs w:val="18"/>
                    </w:rPr>
                  </w:pPr>
                  <w:r>
                    <w:rPr>
                      <w:rFonts w:hint="default" w:ascii="Open Sans" w:hAnsi="Open Sans" w:eastAsia="微软雅黑" w:cs="Open Sans"/>
                      <w:kern w:val="0"/>
                      <w:sz w:val="18"/>
                      <w:szCs w:val="18"/>
                      <w:lang w:val="en-US" w:eastAsia="zh-CN" w:bidi="ar"/>
                    </w:rPr>
                    <w:t xml:space="preserve"/>
                  </w:r>
                  <w:r>
                    <w:drawing>
                      <wp:inline xmlns:a="http://schemas.openxmlformats.org/drawingml/2006/main" xmlns:pic="http://schemas.openxmlformats.org/drawingml/2006/picture">
                        <wp:extent cx="108000" cy="108000"/>
                        <wp:docPr id="1064" name="Picture 68"/>
                        <wp:cNvGraphicFramePr>
                          <a:graphicFrameLocks noChangeAspect="1"/>
                        </wp:cNvGraphicFramePr>
                        <a:graphic>
                          <a:graphicData uri="http://schemas.openxmlformats.org/drawingml/2006/picture">
                            <pic:pic>
                              <pic:nvPicPr>
                                <pic:cNvPr id="0" name="warn.png"/>
                                <pic:cNvPicPr/>
                              </pic:nvPicPr>
                              <pic:blipFill>
                                <a:blip r:embed="rId23"/>
                                <a:stretch>
                                  <a:fillRect/>
                                </a:stretch>
                              </pic:blipFill>
                              <pic:spPr>
                                <a:xfrm>
                                  <a:off x="0" y="0"/>
                                  <a:ext cx="108000" cy="108000"/>
                                </a:xfrm>
                                <a:prstGeom prst="rect"/>
                              </pic:spPr>
                            </pic:pic>
                          </a:graphicData>
                        </a:graphic>
                      </wp:inline>
                    </w:drawing>
                  </w:r>
                  <w:r>
                    <w:t xml:space="preserve"/>
                  </w:r>
                  <w:r>
                    <w:rPr>
                      <w:rFonts w:hint="default" w:ascii="Open Sans" w:hAnsi="Open Sans" w:eastAsia="微软雅黑" w:cs="Open Sans"/>
                      <w:color w:val="FF0000"/>
                      <w:kern w:val="0"/>
                      <w:sz w:val="18"/>
                      <w:szCs w:val="18"/>
                      <w:lang w:val="en-US" w:eastAsia="zh-CN" w:bidi="ar"/>
                    </w:rPr>
                    <w:t xml:space="preserve">Virtio Boot Configuration Detection</w:t>
                  </w:r>
                  <w:r>
                    <w:rPr>
                      <w:rFonts w:hint="eastAsia" w:ascii="Open Sans" w:hAnsi="Open Sans" w:eastAsia="微软雅黑" w:cs="Open Sans"/>
                      <w:color w:val="auto"/>
                      <w:kern w:val="0"/>
                      <w:sz w:val="18"/>
                      <w:szCs w:val="18"/>
                      <w:lang w:val="en-US" w:eastAsia="zh-CN" w:bidi="ar"/>
                    </w:rPr>
                    <w:t xml:space="preserve">: </w:t>
                  </w:r>
                  <w:r>
                    <w:rPr>
                      <w:rFonts w:hint="default" w:ascii="Open Sans" w:hAnsi="Open Sans" w:eastAsia="微软雅黑" w:cs="Open Sans"/>
                      <w:kern w:val="0"/>
                      <w:sz w:val="18"/>
                      <w:szCs w:val="18"/>
                      <w:lang w:val="en-US" w:eastAsia="zh-CN" w:bidi="ar"/>
                    </w:rPr>
                    <w:t xml:space="preserve">The virtual machine has virtio boot enabled, which may cause startup failure after migration.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657" w:type="dxa"/>
                  <w:tcBorders>
                    <w:top w:val="single" w:color="auto" w:sz="4" w:space="0"/>
                    <w:left w:val="single" w:color="auto" w:sz="4" w:space="0"/>
                    <w:bottom w:val="single" w:color="auto" w:sz="4" w:space="0"/>
                    <w:right w:val="single" w:color="auto" w:sz="4" w:space="0"/>
                  </w:tcBorders>
                  <w:shd w:val="clear" w:color="auto" w:fill="auto"/>
                  <w:vAlign w:val="top"/>
                  <w:vMerge w:val="restart"/>
                </w:tcPr>
                <w:p>
                  <w:pPr>
                    <w:keepNext w:val="0"/>
                    <w:keepLines w:val="0"/>
                    <w:widowControl/>
                    <w:suppressLineNumbers w:val="0"/>
                    <w:spacing w:before="0" w:beforeAutospacing="0" w:after="0" w:afterAutospacing="0"/>
                    <w:ind w:left="0" w:right="0"/>
                    <w:jc w:val="center"/>
                    <w:rPr>
                      <w:rFonts w:hint="default" w:ascii="Open Sans" w:hAnsi="Open Sans" w:eastAsia="微软雅黑" w:cs="Open Sans"/>
                      <w:sz w:val="18"/>
                      <w:szCs w:val="18"/>
                    </w:rPr>
                  </w:pPr>
                  <w:r>
                    <w:rPr>
                      <w:rFonts w:hint="default" w:ascii="Open Sans" w:hAnsi="Open Sans" w:eastAsia="微软雅黑" w:cs="Open Sans"/>
                      <w:kern w:val="0"/>
                      <w:sz w:val="18"/>
                      <w:szCs w:val="18"/>
                      <w:lang w:val="en-US" w:eastAsia="zh-CN" w:bidi="ar"/>
                    </w:rPr>
                    <w:t xml:space="preserve">STA2</w:t>
                  </w:r>
                </w:p>
              </w:tc>
              <w:tc>
                <w:tcPr>
                  <w:tcW w:w="4247"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0" w:afterAutospacing="0"/>
                    <w:ind w:left="0" w:right="0"/>
                    <w:jc w:val="left"/>
                    <w:rPr>
                      <w:rFonts w:hint="default" w:ascii="Open Sans" w:hAnsi="Open Sans" w:eastAsia="微软雅黑" w:cs="Open Sans"/>
                      <w:sz w:val="18"/>
                      <w:szCs w:val="18"/>
                    </w:rPr>
                  </w:pPr>
                  <w:r>
                    <w:rPr>
                      <w:rFonts w:hint="default" w:ascii="Open Sans" w:hAnsi="Open Sans" w:eastAsia="微软雅黑" w:cs="Open Sans"/>
                      <w:kern w:val="0"/>
                      <w:sz w:val="18"/>
                      <w:szCs w:val="18"/>
                      <w:lang w:val="en-US" w:eastAsia="zh-CN" w:bidi="ar"/>
                    </w:rPr>
                    <w:t xml:space="preserve"/>
                  </w:r>
                  <w:r>
                    <w:drawing>
                      <wp:inline xmlns:a="http://schemas.openxmlformats.org/drawingml/2006/main" xmlns:pic="http://schemas.openxmlformats.org/drawingml/2006/picture">
                        <wp:extent cx="108000" cy="108000"/>
                        <wp:docPr id="1065" name="Picture 68"/>
                        <wp:cNvGraphicFramePr>
                          <a:graphicFrameLocks noChangeAspect="1"/>
                        </wp:cNvGraphicFramePr>
                        <a:graphic>
                          <a:graphicData uri="http://schemas.openxmlformats.org/drawingml/2006/picture">
                            <pic:pic>
                              <pic:nvPicPr>
                                <pic:cNvPr id="0" name="warn.png"/>
                                <pic:cNvPicPr/>
                              </pic:nvPicPr>
                              <pic:blipFill>
                                <a:blip r:embed="rId23"/>
                                <a:stretch>
                                  <a:fillRect/>
                                </a:stretch>
                              </pic:blipFill>
                              <pic:spPr>
                                <a:xfrm>
                                  <a:off x="0" y="0"/>
                                  <a:ext cx="108000" cy="108000"/>
                                </a:xfrm>
                                <a:prstGeom prst="rect"/>
                              </pic:spPr>
                            </pic:pic>
                          </a:graphicData>
                        </a:graphic>
                      </wp:inline>
                    </w:drawing>
                  </w:r>
                  <w:r>
                    <w:t xml:space="preserve"/>
                  </w:r>
                  <w:r>
                    <w:rPr>
                      <w:rFonts w:hint="default" w:ascii="Open Sans" w:hAnsi="Open Sans" w:eastAsia="微软雅黑" w:cs="Open Sans"/>
                      <w:color w:val="FF0000"/>
                      <w:kern w:val="0"/>
                      <w:sz w:val="18"/>
                      <w:szCs w:val="18"/>
                      <w:lang w:val="en-US" w:eastAsia="zh-CN" w:bidi="ar"/>
                    </w:rPr>
                    <w:t xml:space="preserve">Authorization Change Detection</w:t>
                  </w:r>
                  <w:r>
                    <w:rPr>
                      <w:rFonts w:hint="eastAsia" w:ascii="Open Sans" w:hAnsi="Open Sans" w:eastAsia="微软雅黑" w:cs="Open Sans"/>
                      <w:color w:val="auto"/>
                      <w:kern w:val="0"/>
                      <w:sz w:val="18"/>
                      <w:szCs w:val="18"/>
                      <w:lang w:val="en-US" w:eastAsia="zh-CN" w:bidi="ar"/>
                    </w:rPr>
                    <w:t xml:space="preserve">: </w:t>
                  </w:r>
                  <w:r>
                    <w:rPr>
                      <w:rFonts w:hint="default" w:ascii="Open Sans" w:hAnsi="Open Sans" w:eastAsia="微软雅黑" w:cs="Open Sans"/>
                      <w:kern w:val="0"/>
                      <w:sz w:val="18"/>
                      <w:szCs w:val="18"/>
                      <w:lang w:val="en-US" w:eastAsia="zh-CN" w:bidi="ar"/>
                    </w:rPr>
                    <w:t xml:space="preserve">The migration method SCMT Point-to-Point Migration Method has authorization change risks.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657" w:type="dxa"/>
                  <w:tcBorders>
                    <w:top w:val="single" w:color="auto" w:sz="4" w:space="0"/>
                    <w:left w:val="single" w:color="auto" w:sz="4" w:space="0"/>
                    <w:bottom w:val="single" w:color="auto" w:sz="4" w:space="0"/>
                    <w:right w:val="single" w:color="auto" w:sz="4" w:space="0"/>
                  </w:tcBorders>
                  <w:shd w:val="clear" w:color="auto" w:fill="auto"/>
                  <w:vAlign w:val="top"/>
                  <w:vMerge w:val="continue"/>
                </w:tcPr>
                <w:p>
                  <w:pPr>
                    <w:keepNext w:val="0"/>
                    <w:keepLines w:val="0"/>
                    <w:widowControl/>
                    <w:suppressLineNumbers w:val="0"/>
                    <w:spacing w:before="0" w:beforeAutospacing="0" w:after="0" w:afterAutospacing="0"/>
                    <w:ind w:left="0" w:right="0"/>
                    <w:jc w:val="center"/>
                    <w:rPr>
                      <w:rFonts w:hint="default" w:ascii="Open Sans" w:hAnsi="Open Sans" w:eastAsia="微软雅黑" w:cs="Open Sans"/>
                      <w:sz w:val="18"/>
                      <w:szCs w:val="18"/>
                    </w:rPr>
                  </w:pPr>
                  <w:r>
                    <w:rPr>
                      <w:rFonts w:hint="default" w:ascii="Open Sans" w:hAnsi="Open Sans" w:eastAsia="微软雅黑" w:cs="Open Sans"/>
                      <w:kern w:val="0"/>
                      <w:sz w:val="18"/>
                      <w:szCs w:val="18"/>
                      <w:lang w:val="en-US" w:eastAsia="zh-CN" w:bidi="ar"/>
                    </w:rPr>
                    <w:t xml:space="preserve"/>
                  </w:r>
                </w:p>
              </w:tc>
              <w:tc>
                <w:tcPr>
                  <w:tcW w:w="4247"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0" w:afterAutospacing="0"/>
                    <w:ind w:left="0" w:right="0"/>
                    <w:jc w:val="left"/>
                    <w:rPr>
                      <w:rFonts w:hint="default" w:ascii="Open Sans" w:hAnsi="Open Sans" w:eastAsia="微软雅黑" w:cs="Open Sans"/>
                      <w:sz w:val="18"/>
                      <w:szCs w:val="18"/>
                    </w:rPr>
                  </w:pPr>
                  <w:r>
                    <w:rPr>
                      <w:rFonts w:hint="default" w:ascii="Open Sans" w:hAnsi="Open Sans" w:eastAsia="微软雅黑" w:cs="Open Sans"/>
                      <w:kern w:val="0"/>
                      <w:sz w:val="18"/>
                      <w:szCs w:val="18"/>
                      <w:lang w:val="en-US" w:eastAsia="zh-CN" w:bidi="ar"/>
                    </w:rPr>
                    <w:t xml:space="preserve"/>
                  </w:r>
                  <w:r>
                    <w:drawing>
                      <wp:inline xmlns:a="http://schemas.openxmlformats.org/drawingml/2006/main" xmlns:pic="http://schemas.openxmlformats.org/drawingml/2006/picture">
                        <wp:extent cx="108000" cy="108000"/>
                        <wp:docPr id="1066" name="Picture 68"/>
                        <wp:cNvGraphicFramePr>
                          <a:graphicFrameLocks noChangeAspect="1"/>
                        </wp:cNvGraphicFramePr>
                        <a:graphic>
                          <a:graphicData uri="http://schemas.openxmlformats.org/drawingml/2006/picture">
                            <pic:pic>
                              <pic:nvPicPr>
                                <pic:cNvPr id="0" name="warn.png"/>
                                <pic:cNvPicPr/>
                              </pic:nvPicPr>
                              <pic:blipFill>
                                <a:blip r:embed="rId23"/>
                                <a:stretch>
                                  <a:fillRect/>
                                </a:stretch>
                              </pic:blipFill>
                              <pic:spPr>
                                <a:xfrm>
                                  <a:off x="0" y="0"/>
                                  <a:ext cx="108000" cy="108000"/>
                                </a:xfrm>
                                <a:prstGeom prst="rect"/>
                              </pic:spPr>
                            </pic:pic>
                          </a:graphicData>
                        </a:graphic>
                      </wp:inline>
                    </w:drawing>
                  </w:r>
                  <w:r>
                    <w:t xml:space="preserve"/>
                  </w:r>
                  <w:r>
                    <w:rPr>
                      <w:rFonts w:hint="default" w:ascii="Open Sans" w:hAnsi="Open Sans" w:eastAsia="微软雅黑" w:cs="Open Sans"/>
                      <w:color w:val="FF0000"/>
                      <w:kern w:val="0"/>
                      <w:sz w:val="18"/>
                      <w:szCs w:val="18"/>
                      <w:lang w:val="en-US" w:eastAsia="zh-CN" w:bidi="ar"/>
                    </w:rPr>
                    <w:t xml:space="preserve">CPU Shares Detection</w:t>
                  </w:r>
                  <w:r>
                    <w:rPr>
                      <w:rFonts w:hint="eastAsia" w:ascii="Open Sans" w:hAnsi="Open Sans" w:eastAsia="微软雅黑" w:cs="Open Sans"/>
                      <w:color w:val="auto"/>
                      <w:kern w:val="0"/>
                      <w:sz w:val="18"/>
                      <w:szCs w:val="18"/>
                      <w:lang w:val="en-US" w:eastAsia="zh-CN" w:bidi="ar"/>
                    </w:rPr>
                    <w:t xml:space="preserve">: </w:t>
                  </w:r>
                  <w:r>
                    <w:rPr>
                      <w:rFonts w:hint="default" w:ascii="Open Sans" w:hAnsi="Open Sans" w:eastAsia="微软雅黑" w:cs="Open Sans"/>
                      <w:kern w:val="0"/>
                      <w:sz w:val="18"/>
                      <w:szCs w:val="18"/>
                      <w:lang w:val="en-US" w:eastAsia="zh-CN" w:bidi="ar"/>
                    </w:rPr>
                    <w:t xml:space="preserve">CPU resource sharing amount, affecting priority during resource competition.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657" w:type="dxa"/>
                  <w:tcBorders>
                    <w:top w:val="single" w:color="auto" w:sz="4" w:space="0"/>
                    <w:left w:val="single" w:color="auto" w:sz="4" w:space="0"/>
                    <w:bottom w:val="single" w:color="auto" w:sz="4" w:space="0"/>
                    <w:right w:val="single" w:color="auto" w:sz="4" w:space="0"/>
                  </w:tcBorders>
                  <w:shd w:val="clear" w:color="auto" w:fill="auto"/>
                  <w:vAlign w:val="top"/>
                  <w:vMerge w:val="continue"/>
                </w:tcPr>
                <w:p>
                  <w:pPr>
                    <w:keepNext w:val="0"/>
                    <w:keepLines w:val="0"/>
                    <w:widowControl/>
                    <w:suppressLineNumbers w:val="0"/>
                    <w:spacing w:before="0" w:beforeAutospacing="0" w:after="0" w:afterAutospacing="0"/>
                    <w:ind w:left="0" w:right="0"/>
                    <w:jc w:val="center"/>
                    <w:rPr>
                      <w:rFonts w:hint="default" w:ascii="Open Sans" w:hAnsi="Open Sans" w:eastAsia="微软雅黑" w:cs="Open Sans"/>
                      <w:sz w:val="18"/>
                      <w:szCs w:val="18"/>
                    </w:rPr>
                  </w:pPr>
                  <w:r>
                    <w:rPr>
                      <w:rFonts w:hint="default" w:ascii="Open Sans" w:hAnsi="Open Sans" w:eastAsia="微软雅黑" w:cs="Open Sans"/>
                      <w:kern w:val="0"/>
                      <w:sz w:val="18"/>
                      <w:szCs w:val="18"/>
                      <w:lang w:val="en-US" w:eastAsia="zh-CN" w:bidi="ar"/>
                    </w:rPr>
                    <w:t xml:space="preserve"/>
                  </w:r>
                </w:p>
              </w:tc>
              <w:tc>
                <w:tcPr>
                  <w:tcW w:w="4247"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0" w:afterAutospacing="0"/>
                    <w:ind w:left="0" w:right="0"/>
                    <w:jc w:val="left"/>
                    <w:rPr>
                      <w:rFonts w:hint="default" w:ascii="Open Sans" w:hAnsi="Open Sans" w:eastAsia="微软雅黑" w:cs="Open Sans"/>
                      <w:sz w:val="18"/>
                      <w:szCs w:val="18"/>
                    </w:rPr>
                  </w:pPr>
                  <w:r>
                    <w:rPr>
                      <w:rFonts w:hint="default" w:ascii="Open Sans" w:hAnsi="Open Sans" w:eastAsia="微软雅黑" w:cs="Open Sans"/>
                      <w:kern w:val="0"/>
                      <w:sz w:val="18"/>
                      <w:szCs w:val="18"/>
                      <w:lang w:val="en-US" w:eastAsia="zh-CN" w:bidi="ar"/>
                    </w:rPr>
                    <w:t xml:space="preserve"/>
                  </w:r>
                  <w:r>
                    <w:drawing>
                      <wp:inline xmlns:a="http://schemas.openxmlformats.org/drawingml/2006/main" xmlns:pic="http://schemas.openxmlformats.org/drawingml/2006/picture">
                        <wp:extent cx="108000" cy="108000"/>
                        <wp:docPr id="1067" name="Picture 68"/>
                        <wp:cNvGraphicFramePr>
                          <a:graphicFrameLocks noChangeAspect="1"/>
                        </wp:cNvGraphicFramePr>
                        <a:graphic>
                          <a:graphicData uri="http://schemas.openxmlformats.org/drawingml/2006/picture">
                            <pic:pic>
                              <pic:nvPicPr>
                                <pic:cNvPr id="0" name="warn.png"/>
                                <pic:cNvPicPr/>
                              </pic:nvPicPr>
                              <pic:blipFill>
                                <a:blip r:embed="rId23"/>
                                <a:stretch>
                                  <a:fillRect/>
                                </a:stretch>
                              </pic:blipFill>
                              <pic:spPr>
                                <a:xfrm>
                                  <a:off x="0" y="0"/>
                                  <a:ext cx="108000" cy="108000"/>
                                </a:xfrm>
                                <a:prstGeom prst="rect"/>
                              </pic:spPr>
                            </pic:pic>
                          </a:graphicData>
                        </a:graphic>
                      </wp:inline>
                    </w:drawing>
                  </w:r>
                  <w:r>
                    <w:t xml:space="preserve"/>
                  </w:r>
                  <w:r>
                    <w:rPr>
                      <w:rFonts w:hint="default" w:ascii="Open Sans" w:hAnsi="Open Sans" w:eastAsia="微软雅黑" w:cs="Open Sans"/>
                      <w:color w:val="FF0000"/>
                      <w:kern w:val="0"/>
                      <w:sz w:val="18"/>
                      <w:szCs w:val="18"/>
                      <w:lang w:val="en-US" w:eastAsia="zh-CN" w:bidi="ar"/>
                    </w:rPr>
                    <w:t xml:space="preserve">CPU Shares Level Detection</w:t>
                  </w:r>
                  <w:r>
                    <w:rPr>
                      <w:rFonts w:hint="eastAsia" w:ascii="Open Sans" w:hAnsi="Open Sans" w:eastAsia="微软雅黑" w:cs="Open Sans"/>
                      <w:color w:val="auto"/>
                      <w:kern w:val="0"/>
                      <w:sz w:val="18"/>
                      <w:szCs w:val="18"/>
                      <w:lang w:val="en-US" w:eastAsia="zh-CN" w:bidi="ar"/>
                    </w:rPr>
                    <w:t xml:space="preserve">: </w:t>
                  </w:r>
                  <w:r>
                    <w:rPr>
                      <w:rFonts w:hint="default" w:ascii="Open Sans" w:hAnsi="Open Sans" w:eastAsia="微软雅黑" w:cs="Open Sans"/>
                      <w:kern w:val="0"/>
                      <w:sz w:val="18"/>
                      <w:szCs w:val="18"/>
                      <w:lang w:val="en-US" w:eastAsia="zh-CN" w:bidi="ar"/>
                    </w:rPr>
                    <w:t xml:space="preserve">Not supported by the target platform, affecting resource scheduling.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657" w:type="dxa"/>
                  <w:tcBorders>
                    <w:top w:val="single" w:color="auto" w:sz="4" w:space="0"/>
                    <w:left w:val="single" w:color="auto" w:sz="4" w:space="0"/>
                    <w:bottom w:val="single" w:color="auto" w:sz="4" w:space="0"/>
                    <w:right w:val="single" w:color="auto" w:sz="4" w:space="0"/>
                  </w:tcBorders>
                  <w:shd w:val="clear" w:color="auto" w:fill="auto"/>
                  <w:vAlign w:val="top"/>
                  <w:vMerge w:val="continue"/>
                </w:tcPr>
                <w:p>
                  <w:pPr>
                    <w:keepNext w:val="0"/>
                    <w:keepLines w:val="0"/>
                    <w:widowControl/>
                    <w:suppressLineNumbers w:val="0"/>
                    <w:spacing w:before="0" w:beforeAutospacing="0" w:after="0" w:afterAutospacing="0"/>
                    <w:ind w:left="0" w:right="0"/>
                    <w:jc w:val="center"/>
                    <w:rPr>
                      <w:rFonts w:hint="default" w:ascii="Open Sans" w:hAnsi="Open Sans" w:eastAsia="微软雅黑" w:cs="Open Sans"/>
                      <w:sz w:val="18"/>
                      <w:szCs w:val="18"/>
                    </w:rPr>
                  </w:pPr>
                  <w:r>
                    <w:rPr>
                      <w:rFonts w:hint="default" w:ascii="Open Sans" w:hAnsi="Open Sans" w:eastAsia="微软雅黑" w:cs="Open Sans"/>
                      <w:kern w:val="0"/>
                      <w:sz w:val="18"/>
                      <w:szCs w:val="18"/>
                      <w:lang w:val="en-US" w:eastAsia="zh-CN" w:bidi="ar"/>
                    </w:rPr>
                    <w:t xml:space="preserve"/>
                  </w:r>
                </w:p>
              </w:tc>
              <w:tc>
                <w:tcPr>
                  <w:tcW w:w="4247"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0" w:afterAutospacing="0"/>
                    <w:ind w:left="0" w:right="0"/>
                    <w:jc w:val="left"/>
                    <w:rPr>
                      <w:rFonts w:hint="default" w:ascii="Open Sans" w:hAnsi="Open Sans" w:eastAsia="微软雅黑" w:cs="Open Sans"/>
                      <w:sz w:val="18"/>
                      <w:szCs w:val="18"/>
                    </w:rPr>
                  </w:pPr>
                  <w:r>
                    <w:rPr>
                      <w:rFonts w:hint="default" w:ascii="Open Sans" w:hAnsi="Open Sans" w:eastAsia="微软雅黑" w:cs="Open Sans"/>
                      <w:kern w:val="0"/>
                      <w:sz w:val="18"/>
                      <w:szCs w:val="18"/>
                      <w:lang w:val="en-US" w:eastAsia="zh-CN" w:bidi="ar"/>
                    </w:rPr>
                    <w:t xml:space="preserve"/>
                  </w:r>
                  <w:r>
                    <w:drawing>
                      <wp:inline xmlns:a="http://schemas.openxmlformats.org/drawingml/2006/main" xmlns:pic="http://schemas.openxmlformats.org/drawingml/2006/picture">
                        <wp:extent cx="108000" cy="108000"/>
                        <wp:docPr id="1068" name="Picture 68"/>
                        <wp:cNvGraphicFramePr>
                          <a:graphicFrameLocks noChangeAspect="1"/>
                        </wp:cNvGraphicFramePr>
                        <a:graphic>
                          <a:graphicData uri="http://schemas.openxmlformats.org/drawingml/2006/picture">
                            <pic:pic>
                              <pic:nvPicPr>
                                <pic:cNvPr id="0" name="warn.png"/>
                                <pic:cNvPicPr/>
                              </pic:nvPicPr>
                              <pic:blipFill>
                                <a:blip r:embed="rId23"/>
                                <a:stretch>
                                  <a:fillRect/>
                                </a:stretch>
                              </pic:blipFill>
                              <pic:spPr>
                                <a:xfrm>
                                  <a:off x="0" y="0"/>
                                  <a:ext cx="108000" cy="108000"/>
                                </a:xfrm>
                                <a:prstGeom prst="rect"/>
                              </pic:spPr>
                            </pic:pic>
                          </a:graphicData>
                        </a:graphic>
                      </wp:inline>
                    </w:drawing>
                  </w:r>
                  <w:r>
                    <w:t xml:space="preserve"/>
                  </w:r>
                  <w:r>
                    <w:rPr>
                      <w:rFonts w:hint="default" w:ascii="Open Sans" w:hAnsi="Open Sans" w:eastAsia="微软雅黑" w:cs="Open Sans"/>
                      <w:color w:val="FF0000"/>
                      <w:kern w:val="0"/>
                      <w:sz w:val="18"/>
                      <w:szCs w:val="18"/>
                      <w:lang w:val="en-US" w:eastAsia="zh-CN" w:bidi="ar"/>
                    </w:rPr>
                    <w:t xml:space="preserve">Memory Limit Detection</w:t>
                  </w:r>
                  <w:r>
                    <w:rPr>
                      <w:rFonts w:hint="eastAsia" w:ascii="Open Sans" w:hAnsi="Open Sans" w:eastAsia="微软雅黑" w:cs="Open Sans"/>
                      <w:color w:val="auto"/>
                      <w:kern w:val="0"/>
                      <w:sz w:val="18"/>
                      <w:szCs w:val="18"/>
                      <w:lang w:val="en-US" w:eastAsia="zh-CN" w:bidi="ar"/>
                    </w:rPr>
                    <w:t xml:space="preserve">: </w:t>
                  </w:r>
                  <w:r>
                    <w:rPr>
                      <w:rFonts w:hint="default" w:ascii="Open Sans" w:hAnsi="Open Sans" w:eastAsia="微软雅黑" w:cs="Open Sans"/>
                      <w:kern w:val="0"/>
                      <w:sz w:val="18"/>
                      <w:szCs w:val="18"/>
                      <w:lang w:val="en-US" w:eastAsia="zh-CN" w:bidi="ar"/>
                    </w:rPr>
                    <w:t xml:space="preserve">May lead to resource competition and affect virtual machine performance.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657" w:type="dxa"/>
                  <w:tcBorders>
                    <w:top w:val="single" w:color="auto" w:sz="4" w:space="0"/>
                    <w:left w:val="single" w:color="auto" w:sz="4" w:space="0"/>
                    <w:bottom w:val="single" w:color="auto" w:sz="4" w:space="0"/>
                    <w:right w:val="single" w:color="auto" w:sz="4" w:space="0"/>
                  </w:tcBorders>
                  <w:shd w:val="clear" w:color="auto" w:fill="auto"/>
                  <w:vAlign w:val="top"/>
                  <w:vMerge w:val="continue"/>
                </w:tcPr>
                <w:p>
                  <w:pPr>
                    <w:keepNext w:val="0"/>
                    <w:keepLines w:val="0"/>
                    <w:widowControl/>
                    <w:suppressLineNumbers w:val="0"/>
                    <w:spacing w:before="0" w:beforeAutospacing="0" w:after="0" w:afterAutospacing="0"/>
                    <w:ind w:left="0" w:right="0"/>
                    <w:jc w:val="center"/>
                    <w:rPr>
                      <w:rFonts w:hint="default" w:ascii="Open Sans" w:hAnsi="Open Sans" w:eastAsia="微软雅黑" w:cs="Open Sans"/>
                      <w:sz w:val="18"/>
                      <w:szCs w:val="18"/>
                    </w:rPr>
                  </w:pPr>
                  <w:r>
                    <w:rPr>
                      <w:rFonts w:hint="default" w:ascii="Open Sans" w:hAnsi="Open Sans" w:eastAsia="微软雅黑" w:cs="Open Sans"/>
                      <w:kern w:val="0"/>
                      <w:sz w:val="18"/>
                      <w:szCs w:val="18"/>
                      <w:lang w:val="en-US" w:eastAsia="zh-CN" w:bidi="ar"/>
                    </w:rPr>
                    <w:t xml:space="preserve"/>
                  </w:r>
                </w:p>
              </w:tc>
              <w:tc>
                <w:tcPr>
                  <w:tcW w:w="4247"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0" w:afterAutospacing="0"/>
                    <w:ind w:left="0" w:right="0"/>
                    <w:jc w:val="left"/>
                    <w:rPr>
                      <w:rFonts w:hint="default" w:ascii="Open Sans" w:hAnsi="Open Sans" w:eastAsia="微软雅黑" w:cs="Open Sans"/>
                      <w:sz w:val="18"/>
                      <w:szCs w:val="18"/>
                    </w:rPr>
                  </w:pPr>
                  <w:r>
                    <w:rPr>
                      <w:rFonts w:hint="default" w:ascii="Open Sans" w:hAnsi="Open Sans" w:eastAsia="微软雅黑" w:cs="Open Sans"/>
                      <w:kern w:val="0"/>
                      <w:sz w:val="18"/>
                      <w:szCs w:val="18"/>
                      <w:lang w:val="en-US" w:eastAsia="zh-CN" w:bidi="ar"/>
                    </w:rPr>
                    <w:t xml:space="preserve"/>
                  </w:r>
                  <w:r>
                    <w:drawing>
                      <wp:inline xmlns:a="http://schemas.openxmlformats.org/drawingml/2006/main" xmlns:pic="http://schemas.openxmlformats.org/drawingml/2006/picture">
                        <wp:extent cx="108000" cy="108000"/>
                        <wp:docPr id="1069" name="Picture 68"/>
                        <wp:cNvGraphicFramePr>
                          <a:graphicFrameLocks noChangeAspect="1"/>
                        </wp:cNvGraphicFramePr>
                        <a:graphic>
                          <a:graphicData uri="http://schemas.openxmlformats.org/drawingml/2006/picture">
                            <pic:pic>
                              <pic:nvPicPr>
                                <pic:cNvPr id="0" name="warn.png"/>
                                <pic:cNvPicPr/>
                              </pic:nvPicPr>
                              <pic:blipFill>
                                <a:blip r:embed="rId23"/>
                                <a:stretch>
                                  <a:fillRect/>
                                </a:stretch>
                              </pic:blipFill>
                              <pic:spPr>
                                <a:xfrm>
                                  <a:off x="0" y="0"/>
                                  <a:ext cx="108000" cy="108000"/>
                                </a:xfrm>
                                <a:prstGeom prst="rect"/>
                              </pic:spPr>
                            </pic:pic>
                          </a:graphicData>
                        </a:graphic>
                      </wp:inline>
                    </w:drawing>
                  </w:r>
                  <w:r>
                    <w:t xml:space="preserve"/>
                  </w:r>
                  <w:r>
                    <w:rPr>
                      <w:rFonts w:hint="default" w:ascii="Open Sans" w:hAnsi="Open Sans" w:eastAsia="微软雅黑" w:cs="Open Sans"/>
                      <w:color w:val="FF0000"/>
                      <w:kern w:val="0"/>
                      <w:sz w:val="18"/>
                      <w:szCs w:val="18"/>
                      <w:lang w:val="en-US" w:eastAsia="zh-CN" w:bidi="ar"/>
                    </w:rPr>
                    <w:t xml:space="preserve">Memory Shares Detection</w:t>
                  </w:r>
                  <w:r>
                    <w:rPr>
                      <w:rFonts w:hint="eastAsia" w:ascii="Open Sans" w:hAnsi="Open Sans" w:eastAsia="微软雅黑" w:cs="Open Sans"/>
                      <w:color w:val="auto"/>
                      <w:kern w:val="0"/>
                      <w:sz w:val="18"/>
                      <w:szCs w:val="18"/>
                      <w:lang w:val="en-US" w:eastAsia="zh-CN" w:bidi="ar"/>
                    </w:rPr>
                    <w:t xml:space="preserve">: </w:t>
                  </w:r>
                  <w:r>
                    <w:rPr>
                      <w:rFonts w:hint="default" w:ascii="Open Sans" w:hAnsi="Open Sans" w:eastAsia="微软雅黑" w:cs="Open Sans"/>
                      <w:kern w:val="0"/>
                      <w:sz w:val="18"/>
                      <w:szCs w:val="18"/>
                      <w:lang w:val="en-US" w:eastAsia="zh-CN" w:bidi="ar"/>
                    </w:rPr>
                    <w:t xml:space="preserve">May lead to resource competition and affect virtual machine performance.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657" w:type="dxa"/>
                  <w:tcBorders>
                    <w:top w:val="single" w:color="auto" w:sz="4" w:space="0"/>
                    <w:left w:val="single" w:color="auto" w:sz="4" w:space="0"/>
                    <w:bottom w:val="single" w:color="auto" w:sz="4" w:space="0"/>
                    <w:right w:val="single" w:color="auto" w:sz="4" w:space="0"/>
                  </w:tcBorders>
                  <w:shd w:val="clear" w:color="auto" w:fill="auto"/>
                  <w:vAlign w:val="top"/>
                  <w:vMerge w:val="continue"/>
                </w:tcPr>
                <w:p>
                  <w:pPr>
                    <w:keepNext w:val="0"/>
                    <w:keepLines w:val="0"/>
                    <w:widowControl/>
                    <w:suppressLineNumbers w:val="0"/>
                    <w:spacing w:before="0" w:beforeAutospacing="0" w:after="0" w:afterAutospacing="0"/>
                    <w:ind w:left="0" w:right="0"/>
                    <w:jc w:val="center"/>
                    <w:rPr>
                      <w:rFonts w:hint="default" w:ascii="Open Sans" w:hAnsi="Open Sans" w:eastAsia="微软雅黑" w:cs="Open Sans"/>
                      <w:sz w:val="18"/>
                      <w:szCs w:val="18"/>
                    </w:rPr>
                  </w:pPr>
                  <w:r>
                    <w:rPr>
                      <w:rFonts w:hint="default" w:ascii="Open Sans" w:hAnsi="Open Sans" w:eastAsia="微软雅黑" w:cs="Open Sans"/>
                      <w:kern w:val="0"/>
                      <w:sz w:val="18"/>
                      <w:szCs w:val="18"/>
                      <w:lang w:val="en-US" w:eastAsia="zh-CN" w:bidi="ar"/>
                    </w:rPr>
                    <w:t xml:space="preserve"/>
                  </w:r>
                </w:p>
              </w:tc>
              <w:tc>
                <w:tcPr>
                  <w:tcW w:w="4247"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0" w:afterAutospacing="0"/>
                    <w:ind w:left="0" w:right="0"/>
                    <w:jc w:val="left"/>
                    <w:rPr>
                      <w:rFonts w:hint="default" w:ascii="Open Sans" w:hAnsi="Open Sans" w:eastAsia="微软雅黑" w:cs="Open Sans"/>
                      <w:sz w:val="18"/>
                      <w:szCs w:val="18"/>
                    </w:rPr>
                  </w:pPr>
                  <w:r>
                    <w:rPr>
                      <w:rFonts w:hint="default" w:ascii="Open Sans" w:hAnsi="Open Sans" w:eastAsia="微软雅黑" w:cs="Open Sans"/>
                      <w:kern w:val="0"/>
                      <w:sz w:val="18"/>
                      <w:szCs w:val="18"/>
                      <w:lang w:val="en-US" w:eastAsia="zh-CN" w:bidi="ar"/>
                    </w:rPr>
                    <w:t xml:space="preserve"/>
                  </w:r>
                  <w:r>
                    <w:drawing>
                      <wp:inline xmlns:a="http://schemas.openxmlformats.org/drawingml/2006/main" xmlns:pic="http://schemas.openxmlformats.org/drawingml/2006/picture">
                        <wp:extent cx="108000" cy="108000"/>
                        <wp:docPr id="1070" name="Picture 68"/>
                        <wp:cNvGraphicFramePr>
                          <a:graphicFrameLocks noChangeAspect="1"/>
                        </wp:cNvGraphicFramePr>
                        <a:graphic>
                          <a:graphicData uri="http://schemas.openxmlformats.org/drawingml/2006/picture">
                            <pic:pic>
                              <pic:nvPicPr>
                                <pic:cNvPr id="0" name="warn.png"/>
                                <pic:cNvPicPr/>
                              </pic:nvPicPr>
                              <pic:blipFill>
                                <a:blip r:embed="rId23"/>
                                <a:stretch>
                                  <a:fillRect/>
                                </a:stretch>
                              </pic:blipFill>
                              <pic:spPr>
                                <a:xfrm>
                                  <a:off x="0" y="0"/>
                                  <a:ext cx="108000" cy="108000"/>
                                </a:xfrm>
                                <a:prstGeom prst="rect"/>
                              </pic:spPr>
                            </pic:pic>
                          </a:graphicData>
                        </a:graphic>
                      </wp:inline>
                    </w:drawing>
                  </w:r>
                  <w:r>
                    <w:t xml:space="preserve"/>
                  </w:r>
                  <w:r>
                    <w:rPr>
                      <w:rFonts w:hint="default" w:ascii="Open Sans" w:hAnsi="Open Sans" w:eastAsia="微软雅黑" w:cs="Open Sans"/>
                      <w:color w:val="FF0000"/>
                      <w:kern w:val="0"/>
                      <w:sz w:val="18"/>
                      <w:szCs w:val="18"/>
                      <w:lang w:val="en-US" w:eastAsia="zh-CN" w:bidi="ar"/>
                    </w:rPr>
                    <w:t xml:space="preserve">Disabled NPIV Detection</w:t>
                  </w:r>
                  <w:r>
                    <w:rPr>
                      <w:rFonts w:hint="eastAsia" w:ascii="Open Sans" w:hAnsi="Open Sans" w:eastAsia="微软雅黑" w:cs="Open Sans"/>
                      <w:color w:val="auto"/>
                      <w:kern w:val="0"/>
                      <w:sz w:val="18"/>
                      <w:szCs w:val="18"/>
                      <w:lang w:val="en-US" w:eastAsia="zh-CN" w:bidi="ar"/>
                    </w:rPr>
                    <w:t xml:space="preserve">: </w:t>
                  </w:r>
                  <w:r>
                    <w:rPr>
                      <w:rFonts w:hint="default" w:ascii="Open Sans" w:hAnsi="Open Sans" w:eastAsia="微软雅黑" w:cs="Open Sans"/>
                      <w:kern w:val="0"/>
                      <w:sz w:val="18"/>
                      <w:szCs w:val="18"/>
                      <w:lang w:val="en-US" w:eastAsia="zh-CN" w:bidi="ar"/>
                    </w:rPr>
                    <w:t xml:space="preserve">Disabled NPIV (N_Port ID Virtualization), affecting the virtual machine's storage access capability.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657" w:type="dxa"/>
                  <w:tcBorders>
                    <w:top w:val="single" w:color="auto" w:sz="4" w:space="0"/>
                    <w:left w:val="single" w:color="auto" w:sz="4" w:space="0"/>
                    <w:bottom w:val="single" w:color="auto" w:sz="4" w:space="0"/>
                    <w:right w:val="single" w:color="auto" w:sz="4" w:space="0"/>
                  </w:tcBorders>
                  <w:shd w:val="clear" w:color="auto" w:fill="auto"/>
                  <w:vAlign w:val="top"/>
                  <w:vMerge w:val="continue"/>
                </w:tcPr>
                <w:p>
                  <w:pPr>
                    <w:keepNext w:val="0"/>
                    <w:keepLines w:val="0"/>
                    <w:widowControl/>
                    <w:suppressLineNumbers w:val="0"/>
                    <w:spacing w:before="0" w:beforeAutospacing="0" w:after="0" w:afterAutospacing="0"/>
                    <w:ind w:left="0" w:right="0"/>
                    <w:jc w:val="center"/>
                    <w:rPr>
                      <w:rFonts w:hint="default" w:ascii="Open Sans" w:hAnsi="Open Sans" w:eastAsia="微软雅黑" w:cs="Open Sans"/>
                      <w:sz w:val="18"/>
                      <w:szCs w:val="18"/>
                    </w:rPr>
                  </w:pPr>
                  <w:r>
                    <w:rPr>
                      <w:rFonts w:hint="default" w:ascii="Open Sans" w:hAnsi="Open Sans" w:eastAsia="微软雅黑" w:cs="Open Sans"/>
                      <w:kern w:val="0"/>
                      <w:sz w:val="18"/>
                      <w:szCs w:val="18"/>
                      <w:lang w:val="en-US" w:eastAsia="zh-CN" w:bidi="ar"/>
                    </w:rPr>
                    <w:t xml:space="preserve"/>
                  </w:r>
                </w:p>
              </w:tc>
              <w:tc>
                <w:tcPr>
                  <w:tcW w:w="4247"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0" w:afterAutospacing="0"/>
                    <w:ind w:left="0" w:right="0"/>
                    <w:jc w:val="left"/>
                    <w:rPr>
                      <w:rFonts w:hint="default" w:ascii="Open Sans" w:hAnsi="Open Sans" w:eastAsia="微软雅黑" w:cs="Open Sans"/>
                      <w:sz w:val="18"/>
                      <w:szCs w:val="18"/>
                    </w:rPr>
                  </w:pPr>
                  <w:r>
                    <w:rPr>
                      <w:rFonts w:hint="default" w:ascii="Open Sans" w:hAnsi="Open Sans" w:eastAsia="微软雅黑" w:cs="Open Sans"/>
                      <w:kern w:val="0"/>
                      <w:sz w:val="18"/>
                      <w:szCs w:val="18"/>
                      <w:lang w:val="en-US" w:eastAsia="zh-CN" w:bidi="ar"/>
                    </w:rPr>
                    <w:t xml:space="preserve"/>
                  </w:r>
                  <w:r>
                    <w:drawing>
                      <wp:inline xmlns:a="http://schemas.openxmlformats.org/drawingml/2006/main" xmlns:pic="http://schemas.openxmlformats.org/drawingml/2006/picture">
                        <wp:extent cx="108000" cy="108000"/>
                        <wp:docPr id="1071" name="Picture 68"/>
                        <wp:cNvGraphicFramePr>
                          <a:graphicFrameLocks noChangeAspect="1"/>
                        </wp:cNvGraphicFramePr>
                        <a:graphic>
                          <a:graphicData uri="http://schemas.openxmlformats.org/drawingml/2006/picture">
                            <pic:pic>
                              <pic:nvPicPr>
                                <pic:cNvPr id="0" name="warn.png"/>
                                <pic:cNvPicPr/>
                              </pic:nvPicPr>
                              <pic:blipFill>
                                <a:blip r:embed="rId23"/>
                                <a:stretch>
                                  <a:fillRect/>
                                </a:stretch>
                              </pic:blipFill>
                              <pic:spPr>
                                <a:xfrm>
                                  <a:off x="0" y="0"/>
                                  <a:ext cx="108000" cy="108000"/>
                                </a:xfrm>
                                <a:prstGeom prst="rect"/>
                              </pic:spPr>
                            </pic:pic>
                          </a:graphicData>
                        </a:graphic>
                      </wp:inline>
                    </w:drawing>
                  </w:r>
                  <w:r>
                    <w:t xml:space="preserve"/>
                  </w:r>
                  <w:r>
                    <w:rPr>
                      <w:rFonts w:hint="default" w:ascii="Open Sans" w:hAnsi="Open Sans" w:eastAsia="微软雅黑" w:cs="Open Sans"/>
                      <w:color w:val="FF0000"/>
                      <w:kern w:val="0"/>
                      <w:sz w:val="18"/>
                      <w:szCs w:val="18"/>
                      <w:lang w:val="en-US" w:eastAsia="zh-CN" w:bidi="ar"/>
                    </w:rPr>
                    <w:t xml:space="preserve">Virtual CPU Latency Sensitivity Level Detection</w:t>
                  </w:r>
                  <w:r>
                    <w:rPr>
                      <w:rFonts w:hint="eastAsia" w:ascii="Open Sans" w:hAnsi="Open Sans" w:eastAsia="微软雅黑" w:cs="Open Sans"/>
                      <w:color w:val="auto"/>
                      <w:kern w:val="0"/>
                      <w:sz w:val="18"/>
                      <w:szCs w:val="18"/>
                      <w:lang w:val="en-US" w:eastAsia="zh-CN" w:bidi="ar"/>
                    </w:rPr>
                    <w:t xml:space="preserve">: </w:t>
                  </w:r>
                  <w:r>
                    <w:rPr>
                      <w:rFonts w:hint="default" w:ascii="Open Sans" w:hAnsi="Open Sans" w:eastAsia="微软雅黑" w:cs="Open Sans"/>
                      <w:kern w:val="0"/>
                      <w:sz w:val="18"/>
                      <w:szCs w:val="18"/>
                      <w:lang w:val="en-US" w:eastAsia="zh-CN" w:bidi="ar"/>
                    </w:rPr>
                    <w:t xml:space="preserve">May lead to performance degradation and extended response time.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657" w:type="dxa"/>
                  <w:tcBorders>
                    <w:top w:val="single" w:color="auto" w:sz="4" w:space="0"/>
                    <w:left w:val="single" w:color="auto" w:sz="4" w:space="0"/>
                    <w:bottom w:val="single" w:color="auto" w:sz="4" w:space="0"/>
                    <w:right w:val="single" w:color="auto" w:sz="4" w:space="0"/>
                  </w:tcBorders>
                  <w:shd w:val="clear" w:color="auto" w:fill="auto"/>
                  <w:vAlign w:val="top"/>
                  <w:vMerge w:val="continue"/>
                </w:tcPr>
                <w:p>
                  <w:pPr>
                    <w:keepNext w:val="0"/>
                    <w:keepLines w:val="0"/>
                    <w:widowControl/>
                    <w:suppressLineNumbers w:val="0"/>
                    <w:spacing w:before="0" w:beforeAutospacing="0" w:after="0" w:afterAutospacing="0"/>
                    <w:ind w:left="0" w:right="0"/>
                    <w:jc w:val="center"/>
                    <w:rPr>
                      <w:rFonts w:hint="default" w:ascii="Open Sans" w:hAnsi="Open Sans" w:eastAsia="微软雅黑" w:cs="Open Sans"/>
                      <w:sz w:val="18"/>
                      <w:szCs w:val="18"/>
                    </w:rPr>
                  </w:pPr>
                  <w:r>
                    <w:rPr>
                      <w:rFonts w:hint="default" w:ascii="Open Sans" w:hAnsi="Open Sans" w:eastAsia="微软雅黑" w:cs="Open Sans"/>
                      <w:kern w:val="0"/>
                      <w:sz w:val="18"/>
                      <w:szCs w:val="18"/>
                      <w:lang w:val="en-US" w:eastAsia="zh-CN" w:bidi="ar"/>
                    </w:rPr>
                    <w:t xml:space="preserve"/>
                  </w:r>
                </w:p>
              </w:tc>
              <w:tc>
                <w:tcPr>
                  <w:tcW w:w="4247"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0" w:afterAutospacing="0"/>
                    <w:ind w:left="0" w:right="0"/>
                    <w:jc w:val="left"/>
                    <w:rPr>
                      <w:rFonts w:hint="default" w:ascii="Open Sans" w:hAnsi="Open Sans" w:eastAsia="微软雅黑" w:cs="Open Sans"/>
                      <w:sz w:val="18"/>
                      <w:szCs w:val="18"/>
                    </w:rPr>
                  </w:pPr>
                  <w:r>
                    <w:rPr>
                      <w:rFonts w:hint="default" w:ascii="Open Sans" w:hAnsi="Open Sans" w:eastAsia="微软雅黑" w:cs="Open Sans"/>
                      <w:kern w:val="0"/>
                      <w:sz w:val="18"/>
                      <w:szCs w:val="18"/>
                      <w:lang w:val="en-US" w:eastAsia="zh-CN" w:bidi="ar"/>
                    </w:rPr>
                    <w:t xml:space="preserve"/>
                  </w:r>
                  <w:r>
                    <w:drawing>
                      <wp:inline xmlns:a="http://schemas.openxmlformats.org/drawingml/2006/main" xmlns:pic="http://schemas.openxmlformats.org/drawingml/2006/picture">
                        <wp:extent cx="108000" cy="108000"/>
                        <wp:docPr id="1072" name="Picture 68"/>
                        <wp:cNvGraphicFramePr>
                          <a:graphicFrameLocks noChangeAspect="1"/>
                        </wp:cNvGraphicFramePr>
                        <a:graphic>
                          <a:graphicData uri="http://schemas.openxmlformats.org/drawingml/2006/picture">
                            <pic:pic>
                              <pic:nvPicPr>
                                <pic:cNvPr id="0" name="warn.png"/>
                                <pic:cNvPicPr/>
                              </pic:nvPicPr>
                              <pic:blipFill>
                                <a:blip r:embed="rId23"/>
                                <a:stretch>
                                  <a:fillRect/>
                                </a:stretch>
                              </pic:blipFill>
                              <pic:spPr>
                                <a:xfrm>
                                  <a:off x="0" y="0"/>
                                  <a:ext cx="108000" cy="108000"/>
                                </a:xfrm>
                                <a:prstGeom prst="rect"/>
                              </pic:spPr>
                            </pic:pic>
                          </a:graphicData>
                        </a:graphic>
                      </wp:inline>
                    </w:drawing>
                  </w:r>
                  <w:r>
                    <w:t xml:space="preserve"/>
                  </w:r>
                  <w:r>
                    <w:rPr>
                      <w:rFonts w:hint="default" w:ascii="Open Sans" w:hAnsi="Open Sans" w:eastAsia="微软雅黑" w:cs="Open Sans"/>
                      <w:color w:val="FF0000"/>
                      <w:kern w:val="0"/>
                      <w:sz w:val="18"/>
                      <w:szCs w:val="18"/>
                      <w:lang w:val="en-US" w:eastAsia="zh-CN" w:bidi="ar"/>
                    </w:rPr>
                    <w:t xml:space="preserve">Network Boot Protocol Type Detection</w:t>
                  </w:r>
                  <w:r>
                    <w:rPr>
                      <w:rFonts w:hint="eastAsia" w:ascii="Open Sans" w:hAnsi="Open Sans" w:eastAsia="微软雅黑" w:cs="Open Sans"/>
                      <w:color w:val="auto"/>
                      <w:kern w:val="0"/>
                      <w:sz w:val="18"/>
                      <w:szCs w:val="18"/>
                      <w:lang w:val="en-US" w:eastAsia="zh-CN" w:bidi="ar"/>
                    </w:rPr>
                    <w:t xml:space="preserve">: </w:t>
                  </w:r>
                  <w:r>
                    <w:rPr>
                      <w:rFonts w:hint="default" w:ascii="Open Sans" w:hAnsi="Open Sans" w:eastAsia="微软雅黑" w:cs="Open Sans"/>
                      <w:kern w:val="0"/>
                      <w:sz w:val="18"/>
                      <w:szCs w:val="18"/>
                      <w:lang w:val="en-US" w:eastAsia="zh-CN" w:bidi="ar"/>
                    </w:rPr>
                    <w:t xml:space="preserve">May be incompatible between platforms, causing normal startup failure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657" w:type="dxa"/>
                  <w:tcBorders>
                    <w:top w:val="single" w:color="auto" w:sz="4" w:space="0"/>
                    <w:left w:val="single" w:color="auto" w:sz="4" w:space="0"/>
                    <w:bottom w:val="single" w:color="auto" w:sz="4" w:space="0"/>
                    <w:right w:val="single" w:color="auto" w:sz="4" w:space="0"/>
                  </w:tcBorders>
                  <w:shd w:val="clear" w:color="auto" w:fill="auto"/>
                  <w:vAlign w:val="top"/>
                  <w:vMerge w:val="continue"/>
                </w:tcPr>
                <w:p>
                  <w:pPr>
                    <w:keepNext w:val="0"/>
                    <w:keepLines w:val="0"/>
                    <w:widowControl/>
                    <w:suppressLineNumbers w:val="0"/>
                    <w:spacing w:before="0" w:beforeAutospacing="0" w:after="0" w:afterAutospacing="0"/>
                    <w:ind w:left="0" w:right="0"/>
                    <w:jc w:val="center"/>
                    <w:rPr>
                      <w:rFonts w:hint="default" w:ascii="Open Sans" w:hAnsi="Open Sans" w:eastAsia="微软雅黑" w:cs="Open Sans"/>
                      <w:sz w:val="18"/>
                      <w:szCs w:val="18"/>
                    </w:rPr>
                  </w:pPr>
                  <w:r>
                    <w:rPr>
                      <w:rFonts w:hint="default" w:ascii="Open Sans" w:hAnsi="Open Sans" w:eastAsia="微软雅黑" w:cs="Open Sans"/>
                      <w:kern w:val="0"/>
                      <w:sz w:val="18"/>
                      <w:szCs w:val="18"/>
                      <w:lang w:val="en-US" w:eastAsia="zh-CN" w:bidi="ar"/>
                    </w:rPr>
                    <w:t xml:space="preserve"/>
                  </w:r>
                </w:p>
              </w:tc>
              <w:tc>
                <w:tcPr>
                  <w:tcW w:w="4247"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0" w:afterAutospacing="0"/>
                    <w:ind w:left="0" w:right="0"/>
                    <w:jc w:val="left"/>
                    <w:rPr>
                      <w:rFonts w:hint="default" w:ascii="Open Sans" w:hAnsi="Open Sans" w:eastAsia="微软雅黑" w:cs="Open Sans"/>
                      <w:sz w:val="18"/>
                      <w:szCs w:val="18"/>
                    </w:rPr>
                  </w:pPr>
                  <w:r>
                    <w:rPr>
                      <w:rFonts w:hint="default" w:ascii="Open Sans" w:hAnsi="Open Sans" w:eastAsia="微软雅黑" w:cs="Open Sans"/>
                      <w:kern w:val="0"/>
                      <w:sz w:val="18"/>
                      <w:szCs w:val="18"/>
                      <w:lang w:val="en-US" w:eastAsia="zh-CN" w:bidi="ar"/>
                    </w:rPr>
                    <w:t xml:space="preserve"/>
                  </w:r>
                  <w:r>
                    <w:drawing>
                      <wp:inline xmlns:a="http://schemas.openxmlformats.org/drawingml/2006/main" xmlns:pic="http://schemas.openxmlformats.org/drawingml/2006/picture">
                        <wp:extent cx="108000" cy="108000"/>
                        <wp:docPr id="1073" name="Picture 68"/>
                        <wp:cNvGraphicFramePr>
                          <a:graphicFrameLocks noChangeAspect="1"/>
                        </wp:cNvGraphicFramePr>
                        <a:graphic>
                          <a:graphicData uri="http://schemas.openxmlformats.org/drawingml/2006/picture">
                            <pic:pic>
                              <pic:nvPicPr>
                                <pic:cNvPr id="0" name="warn.png"/>
                                <pic:cNvPicPr/>
                              </pic:nvPicPr>
                              <pic:blipFill>
                                <a:blip r:embed="rId23"/>
                                <a:stretch>
                                  <a:fillRect/>
                                </a:stretch>
                              </pic:blipFill>
                              <pic:spPr>
                                <a:xfrm>
                                  <a:off x="0" y="0"/>
                                  <a:ext cx="108000" cy="108000"/>
                                </a:xfrm>
                                <a:prstGeom prst="rect"/>
                              </pic:spPr>
                            </pic:pic>
                          </a:graphicData>
                        </a:graphic>
                      </wp:inline>
                    </w:drawing>
                  </w:r>
                  <w:r>
                    <w:t xml:space="preserve"/>
                  </w:r>
                  <w:r>
                    <w:rPr>
                      <w:rFonts w:hint="default" w:ascii="Open Sans" w:hAnsi="Open Sans" w:eastAsia="微软雅黑" w:cs="Open Sans"/>
                      <w:color w:val="FF0000"/>
                      <w:kern w:val="0"/>
                      <w:sz w:val="18"/>
                      <w:szCs w:val="18"/>
                      <w:lang w:val="en-US" w:eastAsia="zh-CN" w:bidi="ar"/>
                    </w:rPr>
                    <w:t xml:space="preserve">Enable/Disable DHCP Detection</w:t>
                  </w:r>
                  <w:r>
                    <w:rPr>
                      <w:rFonts w:hint="eastAsia" w:ascii="Open Sans" w:hAnsi="Open Sans" w:eastAsia="微软雅黑" w:cs="Open Sans"/>
                      <w:color w:val="auto"/>
                      <w:kern w:val="0"/>
                      <w:sz w:val="18"/>
                      <w:szCs w:val="18"/>
                      <w:lang w:val="en-US" w:eastAsia="zh-CN" w:bidi="ar"/>
                    </w:rPr>
                    <w:t xml:space="preserve">: </w:t>
                  </w:r>
                  <w:r>
                    <w:rPr>
                      <w:rFonts w:hint="default" w:ascii="Open Sans" w:hAnsi="Open Sans" w:eastAsia="微软雅黑" w:cs="Open Sans"/>
                      <w:kern w:val="0"/>
                      <w:sz w:val="18"/>
                      <w:szCs w:val="18"/>
                      <w:lang w:val="en-US" w:eastAsia="zh-CN" w:bidi="ar"/>
                    </w:rPr>
                    <w:t xml:space="preserve">May cause inconsistent behavior, affecting IP address allocation methods.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657" w:type="dxa"/>
                  <w:tcBorders>
                    <w:top w:val="single" w:color="auto" w:sz="4" w:space="0"/>
                    <w:left w:val="single" w:color="auto" w:sz="4" w:space="0"/>
                    <w:bottom w:val="single" w:color="auto" w:sz="4" w:space="0"/>
                    <w:right w:val="single" w:color="auto" w:sz="4" w:space="0"/>
                  </w:tcBorders>
                  <w:shd w:val="clear" w:color="auto" w:fill="auto"/>
                  <w:vAlign w:val="top"/>
                  <w:vMerge w:val="continue"/>
                </w:tcPr>
                <w:p>
                  <w:pPr>
                    <w:keepNext w:val="0"/>
                    <w:keepLines w:val="0"/>
                    <w:widowControl/>
                    <w:suppressLineNumbers w:val="0"/>
                    <w:spacing w:before="0" w:beforeAutospacing="0" w:after="0" w:afterAutospacing="0"/>
                    <w:ind w:left="0" w:right="0"/>
                    <w:jc w:val="center"/>
                    <w:rPr>
                      <w:rFonts w:hint="default" w:ascii="Open Sans" w:hAnsi="Open Sans" w:eastAsia="微软雅黑" w:cs="Open Sans"/>
                      <w:sz w:val="18"/>
                      <w:szCs w:val="18"/>
                    </w:rPr>
                  </w:pPr>
                  <w:r>
                    <w:rPr>
                      <w:rFonts w:hint="default" w:ascii="Open Sans" w:hAnsi="Open Sans" w:eastAsia="微软雅黑" w:cs="Open Sans"/>
                      <w:kern w:val="0"/>
                      <w:sz w:val="18"/>
                      <w:szCs w:val="18"/>
                      <w:lang w:val="en-US" w:eastAsia="zh-CN" w:bidi="ar"/>
                    </w:rPr>
                    <w:t xml:space="preserve"/>
                  </w:r>
                </w:p>
              </w:tc>
              <w:tc>
                <w:tcPr>
                  <w:tcW w:w="4247"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0" w:afterAutospacing="0"/>
                    <w:ind w:left="0" w:right="0"/>
                    <w:jc w:val="left"/>
                    <w:rPr>
                      <w:rFonts w:hint="default" w:ascii="Open Sans" w:hAnsi="Open Sans" w:eastAsia="微软雅黑" w:cs="Open Sans"/>
                      <w:sz w:val="18"/>
                      <w:szCs w:val="18"/>
                    </w:rPr>
                  </w:pPr>
                  <w:r>
                    <w:rPr>
                      <w:rFonts w:hint="default" w:ascii="Open Sans" w:hAnsi="Open Sans" w:eastAsia="微软雅黑" w:cs="Open Sans"/>
                      <w:kern w:val="0"/>
                      <w:sz w:val="18"/>
                      <w:szCs w:val="18"/>
                      <w:lang w:val="en-US" w:eastAsia="zh-CN" w:bidi="ar"/>
                    </w:rPr>
                    <w:t xml:space="preserve"/>
                  </w:r>
                  <w:r>
                    <w:drawing>
                      <wp:inline xmlns:a="http://schemas.openxmlformats.org/drawingml/2006/main" xmlns:pic="http://schemas.openxmlformats.org/drawingml/2006/picture">
                        <wp:extent cx="108000" cy="108000"/>
                        <wp:docPr id="1074" name="Picture 68"/>
                        <wp:cNvGraphicFramePr>
                          <a:graphicFrameLocks noChangeAspect="1"/>
                        </wp:cNvGraphicFramePr>
                        <a:graphic>
                          <a:graphicData uri="http://schemas.openxmlformats.org/drawingml/2006/picture">
                            <pic:pic>
                              <pic:nvPicPr>
                                <pic:cNvPr id="0" name="warn.png"/>
                                <pic:cNvPicPr/>
                              </pic:nvPicPr>
                              <pic:blipFill>
                                <a:blip r:embed="rId23"/>
                                <a:stretch>
                                  <a:fillRect/>
                                </a:stretch>
                              </pic:blipFill>
                              <pic:spPr>
                                <a:xfrm>
                                  <a:off x="0" y="0"/>
                                  <a:ext cx="108000" cy="108000"/>
                                </a:xfrm>
                                <a:prstGeom prst="rect"/>
                              </pic:spPr>
                            </pic:pic>
                          </a:graphicData>
                        </a:graphic>
                      </wp:inline>
                    </w:drawing>
                  </w:r>
                  <w:r>
                    <w:t xml:space="preserve"/>
                  </w:r>
                  <w:r>
                    <w:rPr>
                      <w:rFonts w:hint="default" w:ascii="Open Sans" w:hAnsi="Open Sans" w:eastAsia="微软雅黑" w:cs="Open Sans"/>
                      <w:color w:val="FF0000"/>
                      <w:kern w:val="0"/>
                      <w:sz w:val="18"/>
                      <w:szCs w:val="18"/>
                      <w:lang w:val="en-US" w:eastAsia="zh-CN" w:bidi="ar"/>
                    </w:rPr>
                    <w:t xml:space="preserve">Disk Set Maximum Storage I/O Limit</w:t>
                  </w:r>
                  <w:r>
                    <w:rPr>
                      <w:rFonts w:hint="eastAsia" w:ascii="Open Sans" w:hAnsi="Open Sans" w:eastAsia="微软雅黑" w:cs="Open Sans"/>
                      <w:color w:val="auto"/>
                      <w:kern w:val="0"/>
                      <w:sz w:val="18"/>
                      <w:szCs w:val="18"/>
                      <w:lang w:val="en-US" w:eastAsia="zh-CN" w:bidi="ar"/>
                    </w:rPr>
                    <w:t xml:space="preserve">: </w:t>
                  </w:r>
                  <w:r>
                    <w:rPr>
                      <w:rFonts w:hint="default" w:ascii="Open Sans" w:hAnsi="Open Sans" w:eastAsia="微软雅黑" w:cs="Open Sans"/>
                      <w:kern w:val="0"/>
                      <w:sz w:val="18"/>
                      <w:szCs w:val="18"/>
                      <w:lang w:val="en-US" w:eastAsia="zh-CN" w:bidi="ar"/>
                    </w:rPr>
                    <w:t xml:space="preserve">May cause inconsistent performance, affecting virtual machine performance.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657" w:type="dxa"/>
                  <w:tcBorders>
                    <w:top w:val="single" w:color="auto" w:sz="4" w:space="0"/>
                    <w:left w:val="single" w:color="auto" w:sz="4" w:space="0"/>
                    <w:bottom w:val="single" w:color="auto" w:sz="4" w:space="0"/>
                    <w:right w:val="single" w:color="auto" w:sz="4" w:space="0"/>
                  </w:tcBorders>
                  <w:shd w:val="clear" w:color="auto" w:fill="auto"/>
                  <w:vAlign w:val="top"/>
                  <w:vMerge w:val="continue"/>
                </w:tcPr>
                <w:p>
                  <w:pPr>
                    <w:keepNext w:val="0"/>
                    <w:keepLines w:val="0"/>
                    <w:widowControl/>
                    <w:suppressLineNumbers w:val="0"/>
                    <w:spacing w:before="0" w:beforeAutospacing="0" w:after="0" w:afterAutospacing="0"/>
                    <w:ind w:left="0" w:right="0"/>
                    <w:jc w:val="center"/>
                    <w:rPr>
                      <w:rFonts w:hint="default" w:ascii="Open Sans" w:hAnsi="Open Sans" w:eastAsia="微软雅黑" w:cs="Open Sans"/>
                      <w:sz w:val="18"/>
                      <w:szCs w:val="18"/>
                    </w:rPr>
                  </w:pPr>
                  <w:r>
                    <w:rPr>
                      <w:rFonts w:hint="default" w:ascii="Open Sans" w:hAnsi="Open Sans" w:eastAsia="微软雅黑" w:cs="Open Sans"/>
                      <w:kern w:val="0"/>
                      <w:sz w:val="18"/>
                      <w:szCs w:val="18"/>
                      <w:lang w:val="en-US" w:eastAsia="zh-CN" w:bidi="ar"/>
                    </w:rPr>
                    <w:t xml:space="preserve"/>
                  </w:r>
                </w:p>
              </w:tc>
              <w:tc>
                <w:tcPr>
                  <w:tcW w:w="4247"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0" w:afterAutospacing="0"/>
                    <w:ind w:left="0" w:right="0"/>
                    <w:jc w:val="left"/>
                    <w:rPr>
                      <w:rFonts w:hint="default" w:ascii="Open Sans" w:hAnsi="Open Sans" w:eastAsia="微软雅黑" w:cs="Open Sans"/>
                      <w:sz w:val="18"/>
                      <w:szCs w:val="18"/>
                    </w:rPr>
                  </w:pPr>
                  <w:r>
                    <w:rPr>
                      <w:rFonts w:hint="default" w:ascii="Open Sans" w:hAnsi="Open Sans" w:eastAsia="微软雅黑" w:cs="Open Sans"/>
                      <w:kern w:val="0"/>
                      <w:sz w:val="18"/>
                      <w:szCs w:val="18"/>
                      <w:lang w:val="en-US" w:eastAsia="zh-CN" w:bidi="ar"/>
                    </w:rPr>
                    <w:t xml:space="preserve"/>
                  </w:r>
                  <w:r>
                    <w:drawing>
                      <wp:inline xmlns:a="http://schemas.openxmlformats.org/drawingml/2006/main" xmlns:pic="http://schemas.openxmlformats.org/drawingml/2006/picture">
                        <wp:extent cx="108000" cy="108000"/>
                        <wp:docPr id="1075" name="Picture 68"/>
                        <wp:cNvGraphicFramePr>
                          <a:graphicFrameLocks noChangeAspect="1"/>
                        </wp:cNvGraphicFramePr>
                        <a:graphic>
                          <a:graphicData uri="http://schemas.openxmlformats.org/drawingml/2006/picture">
                            <pic:pic>
                              <pic:nvPicPr>
                                <pic:cNvPr id="0" name="warn.png"/>
                                <pic:cNvPicPr/>
                              </pic:nvPicPr>
                              <pic:blipFill>
                                <a:blip r:embed="rId23"/>
                                <a:stretch>
                                  <a:fillRect/>
                                </a:stretch>
                              </pic:blipFill>
                              <pic:spPr>
                                <a:xfrm>
                                  <a:off x="0" y="0"/>
                                  <a:ext cx="108000" cy="108000"/>
                                </a:xfrm>
                                <a:prstGeom prst="rect"/>
                              </pic:spPr>
                            </pic:pic>
                          </a:graphicData>
                        </a:graphic>
                      </wp:inline>
                    </w:drawing>
                  </w:r>
                  <w:r>
                    <w:t xml:space="preserve"/>
                  </w:r>
                  <w:r>
                    <w:rPr>
                      <w:rFonts w:hint="default" w:ascii="Open Sans" w:hAnsi="Open Sans" w:eastAsia="微软雅黑" w:cs="Open Sans"/>
                      <w:color w:val="FF0000"/>
                      <w:kern w:val="0"/>
                      <w:sz w:val="18"/>
                      <w:szCs w:val="18"/>
                      <w:lang w:val="en-US" w:eastAsia="zh-CN" w:bidi="ar"/>
                    </w:rPr>
                    <w:t xml:space="preserve">Disk Shares Level</w:t>
                  </w:r>
                  <w:r>
                    <w:rPr>
                      <w:rFonts w:hint="eastAsia" w:ascii="Open Sans" w:hAnsi="Open Sans" w:eastAsia="微软雅黑" w:cs="Open Sans"/>
                      <w:color w:val="auto"/>
                      <w:kern w:val="0"/>
                      <w:sz w:val="18"/>
                      <w:szCs w:val="18"/>
                      <w:lang w:val="en-US" w:eastAsia="zh-CN" w:bidi="ar"/>
                    </w:rPr>
                    <w:t xml:space="preserve">: </w:t>
                  </w:r>
                  <w:r>
                    <w:rPr>
                      <w:rFonts w:hint="default" w:ascii="Open Sans" w:hAnsi="Open Sans" w:eastAsia="微软雅黑" w:cs="Open Sans"/>
                      <w:kern w:val="0"/>
                      <w:sz w:val="18"/>
                      <w:szCs w:val="18"/>
                      <w:lang w:val="en-US" w:eastAsia="zh-CN" w:bidi="ar"/>
                    </w:rPr>
                    <w:t xml:space="preserve">May be inconsistent across different platforms, affecting resource allocation strategies.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657" w:type="dxa"/>
                  <w:tcBorders>
                    <w:top w:val="single" w:color="auto" w:sz="4" w:space="0"/>
                    <w:left w:val="single" w:color="auto" w:sz="4" w:space="0"/>
                    <w:bottom w:val="single" w:color="auto" w:sz="4" w:space="0"/>
                    <w:right w:val="single" w:color="auto" w:sz="4" w:space="0"/>
                  </w:tcBorders>
                  <w:shd w:val="clear" w:color="auto" w:fill="auto"/>
                  <w:vAlign w:val="top"/>
                  <w:vMerge w:val="continue"/>
                </w:tcPr>
                <w:p>
                  <w:pPr>
                    <w:keepNext w:val="0"/>
                    <w:keepLines w:val="0"/>
                    <w:widowControl/>
                    <w:suppressLineNumbers w:val="0"/>
                    <w:spacing w:before="0" w:beforeAutospacing="0" w:after="0" w:afterAutospacing="0"/>
                    <w:ind w:left="0" w:right="0"/>
                    <w:jc w:val="center"/>
                    <w:rPr>
                      <w:rFonts w:hint="default" w:ascii="Open Sans" w:hAnsi="Open Sans" w:eastAsia="微软雅黑" w:cs="Open Sans"/>
                      <w:sz w:val="18"/>
                      <w:szCs w:val="18"/>
                    </w:rPr>
                  </w:pPr>
                  <w:r>
                    <w:rPr>
                      <w:rFonts w:hint="default" w:ascii="Open Sans" w:hAnsi="Open Sans" w:eastAsia="微软雅黑" w:cs="Open Sans"/>
                      <w:kern w:val="0"/>
                      <w:sz w:val="18"/>
                      <w:szCs w:val="18"/>
                      <w:lang w:val="en-US" w:eastAsia="zh-CN" w:bidi="ar"/>
                    </w:rPr>
                    <w:t xml:space="preserve"/>
                  </w:r>
                </w:p>
              </w:tc>
              <w:tc>
                <w:tcPr>
                  <w:tcW w:w="4247"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0" w:afterAutospacing="0"/>
                    <w:ind w:left="0" w:right="0"/>
                    <w:jc w:val="left"/>
                    <w:rPr>
                      <w:rFonts w:hint="default" w:ascii="Open Sans" w:hAnsi="Open Sans" w:eastAsia="微软雅黑" w:cs="Open Sans"/>
                      <w:sz w:val="18"/>
                      <w:szCs w:val="18"/>
                    </w:rPr>
                  </w:pPr>
                  <w:r>
                    <w:rPr>
                      <w:rFonts w:hint="default" w:ascii="Open Sans" w:hAnsi="Open Sans" w:eastAsia="微软雅黑" w:cs="Open Sans"/>
                      <w:kern w:val="0"/>
                      <w:sz w:val="18"/>
                      <w:szCs w:val="18"/>
                      <w:lang w:val="en-US" w:eastAsia="zh-CN" w:bidi="ar"/>
                    </w:rPr>
                    <w:t xml:space="preserve"/>
                  </w:r>
                  <w:r>
                    <w:drawing>
                      <wp:inline xmlns:a="http://schemas.openxmlformats.org/drawingml/2006/main" xmlns:pic="http://schemas.openxmlformats.org/drawingml/2006/picture">
                        <wp:extent cx="108000" cy="108000"/>
                        <wp:docPr id="1076" name="Picture 68"/>
                        <wp:cNvGraphicFramePr>
                          <a:graphicFrameLocks noChangeAspect="1"/>
                        </wp:cNvGraphicFramePr>
                        <a:graphic>
                          <a:graphicData uri="http://schemas.openxmlformats.org/drawingml/2006/picture">
                            <pic:pic>
                              <pic:nvPicPr>
                                <pic:cNvPr id="0" name="warn.png"/>
                                <pic:cNvPicPr/>
                              </pic:nvPicPr>
                              <pic:blipFill>
                                <a:blip r:embed="rId23"/>
                                <a:stretch>
                                  <a:fillRect/>
                                </a:stretch>
                              </pic:blipFill>
                              <pic:spPr>
                                <a:xfrm>
                                  <a:off x="0" y="0"/>
                                  <a:ext cx="108000" cy="108000"/>
                                </a:xfrm>
                                <a:prstGeom prst="rect"/>
                              </pic:spPr>
                            </pic:pic>
                          </a:graphicData>
                        </a:graphic>
                      </wp:inline>
                    </w:drawing>
                  </w:r>
                  <w:r>
                    <w:t xml:space="preserve"/>
                  </w:r>
                  <w:r>
                    <w:rPr>
                      <w:rFonts w:hint="default" w:ascii="Open Sans" w:hAnsi="Open Sans" w:eastAsia="微软雅黑" w:cs="Open Sans"/>
                      <w:color w:val="FF0000"/>
                      <w:kern w:val="0"/>
                      <w:sz w:val="18"/>
                      <w:szCs w:val="18"/>
                      <w:lang w:val="en-US" w:eastAsia="zh-CN" w:bidi="ar"/>
                    </w:rPr>
                    <w:t xml:space="preserve">Source End USB Device Risk</w:t>
                  </w:r>
                  <w:r>
                    <w:rPr>
                      <w:rFonts w:hint="eastAsia" w:ascii="Open Sans" w:hAnsi="Open Sans" w:eastAsia="微软雅黑" w:cs="Open Sans"/>
                      <w:color w:val="auto"/>
                      <w:kern w:val="0"/>
                      <w:sz w:val="18"/>
                      <w:szCs w:val="18"/>
                      <w:lang w:val="en-US" w:eastAsia="zh-CN" w:bidi="ar"/>
                    </w:rPr>
                    <w:t xml:space="preserve">: </w:t>
                  </w:r>
                  <w:r>
                    <w:rPr>
                      <w:rFonts w:hint="default" w:ascii="Open Sans" w:hAnsi="Open Sans" w:eastAsia="微软雅黑" w:cs="Open Sans"/>
                      <w:kern w:val="0"/>
                      <w:sz w:val="18"/>
                      <w:szCs w:val="18"/>
                      <w:lang w:val="en-US" w:eastAsia="zh-CN" w:bidi="ar"/>
                    </w:rPr>
                    <w:t xml:space="preserve">USB devices configured on virtual machine detected, which may not work properly after migration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657" w:type="dxa"/>
                  <w:tcBorders>
                    <w:top w:val="single" w:color="auto" w:sz="4" w:space="0"/>
                    <w:left w:val="single" w:color="auto" w:sz="4" w:space="0"/>
                    <w:bottom w:val="single" w:color="auto" w:sz="4" w:space="0"/>
                    <w:right w:val="single" w:color="auto" w:sz="4" w:space="0"/>
                  </w:tcBorders>
                  <w:shd w:val="clear" w:color="auto" w:fill="auto"/>
                  <w:vAlign w:val="top"/>
                  <w:vMerge w:val="continue"/>
                </w:tcPr>
                <w:p>
                  <w:pPr>
                    <w:keepNext w:val="0"/>
                    <w:keepLines w:val="0"/>
                    <w:widowControl/>
                    <w:suppressLineNumbers w:val="0"/>
                    <w:spacing w:before="0" w:beforeAutospacing="0" w:after="0" w:afterAutospacing="0"/>
                    <w:ind w:left="0" w:right="0"/>
                    <w:jc w:val="center"/>
                    <w:rPr>
                      <w:rFonts w:hint="default" w:ascii="Open Sans" w:hAnsi="Open Sans" w:eastAsia="微软雅黑" w:cs="Open Sans"/>
                      <w:sz w:val="18"/>
                      <w:szCs w:val="18"/>
                    </w:rPr>
                  </w:pPr>
                  <w:r>
                    <w:rPr>
                      <w:rFonts w:hint="default" w:ascii="Open Sans" w:hAnsi="Open Sans" w:eastAsia="微软雅黑" w:cs="Open Sans"/>
                      <w:kern w:val="0"/>
                      <w:sz w:val="18"/>
                      <w:szCs w:val="18"/>
                      <w:lang w:val="en-US" w:eastAsia="zh-CN" w:bidi="ar"/>
                    </w:rPr>
                    <w:t xml:space="preserve"/>
                  </w:r>
                </w:p>
              </w:tc>
              <w:tc>
                <w:tcPr>
                  <w:tcW w:w="4247"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0" w:afterAutospacing="0"/>
                    <w:ind w:left="0" w:right="0"/>
                    <w:jc w:val="left"/>
                    <w:rPr>
                      <w:rFonts w:hint="default" w:ascii="Open Sans" w:hAnsi="Open Sans" w:eastAsia="微软雅黑" w:cs="Open Sans"/>
                      <w:sz w:val="18"/>
                      <w:szCs w:val="18"/>
                    </w:rPr>
                  </w:pPr>
                  <w:r>
                    <w:rPr>
                      <w:rFonts w:hint="default" w:ascii="Open Sans" w:hAnsi="Open Sans" w:eastAsia="微软雅黑" w:cs="Open Sans"/>
                      <w:kern w:val="0"/>
                      <w:sz w:val="18"/>
                      <w:szCs w:val="18"/>
                      <w:lang w:val="en-US" w:eastAsia="zh-CN" w:bidi="ar"/>
                    </w:rPr>
                    <w:t xml:space="preserve"/>
                  </w:r>
                  <w:r>
                    <w:drawing>
                      <wp:inline xmlns:a="http://schemas.openxmlformats.org/drawingml/2006/main" xmlns:pic="http://schemas.openxmlformats.org/drawingml/2006/picture">
                        <wp:extent cx="108000" cy="108000"/>
                        <wp:docPr id="1077" name="Picture 68"/>
                        <wp:cNvGraphicFramePr>
                          <a:graphicFrameLocks noChangeAspect="1"/>
                        </wp:cNvGraphicFramePr>
                        <a:graphic>
                          <a:graphicData uri="http://schemas.openxmlformats.org/drawingml/2006/picture">
                            <pic:pic>
                              <pic:nvPicPr>
                                <pic:cNvPr id="0" name="warn.png"/>
                                <pic:cNvPicPr/>
                              </pic:nvPicPr>
                              <pic:blipFill>
                                <a:blip r:embed="rId23"/>
                                <a:stretch>
                                  <a:fillRect/>
                                </a:stretch>
                              </pic:blipFill>
                              <pic:spPr>
                                <a:xfrm>
                                  <a:off x="0" y="0"/>
                                  <a:ext cx="108000" cy="108000"/>
                                </a:xfrm>
                                <a:prstGeom prst="rect"/>
                              </pic:spPr>
                            </pic:pic>
                          </a:graphicData>
                        </a:graphic>
                      </wp:inline>
                    </w:drawing>
                  </w:r>
                  <w:r>
                    <w:t xml:space="preserve"/>
                  </w:r>
                  <w:r>
                    <w:rPr>
                      <w:rFonts w:hint="default" w:ascii="Open Sans" w:hAnsi="Open Sans" w:eastAsia="微软雅黑" w:cs="Open Sans"/>
                      <w:color w:val="FF0000"/>
                      <w:kern w:val="0"/>
                      <w:sz w:val="18"/>
                      <w:szCs w:val="18"/>
                      <w:lang w:val="en-US" w:eastAsia="zh-CN" w:bidi="ar"/>
                    </w:rPr>
                    <w:t xml:space="preserve">Device Storage I/O Share Amount Detection</w:t>
                  </w:r>
                  <w:r>
                    <w:rPr>
                      <w:rFonts w:hint="eastAsia" w:ascii="Open Sans" w:hAnsi="Open Sans" w:eastAsia="微软雅黑" w:cs="Open Sans"/>
                      <w:color w:val="auto"/>
                      <w:kern w:val="0"/>
                      <w:sz w:val="18"/>
                      <w:szCs w:val="18"/>
                      <w:lang w:val="en-US" w:eastAsia="zh-CN" w:bidi="ar"/>
                    </w:rPr>
                    <w:t xml:space="preserve">: </w:t>
                  </w:r>
                  <w:r>
                    <w:rPr>
                      <w:rFonts w:hint="default" w:ascii="Open Sans" w:hAnsi="Open Sans" w:eastAsia="微软雅黑" w:cs="Open Sans"/>
                      <w:kern w:val="0"/>
                      <w:sz w:val="18"/>
                      <w:szCs w:val="18"/>
                      <w:lang w:val="en-US" w:eastAsia="zh-CN" w:bidi="ar"/>
                    </w:rPr>
                    <w:t xml:space="preserve">May affect virtual machine performance.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657" w:type="dxa"/>
                  <w:tcBorders>
                    <w:top w:val="single" w:color="auto" w:sz="4" w:space="0"/>
                    <w:left w:val="single" w:color="auto" w:sz="4" w:space="0"/>
                    <w:bottom w:val="single" w:color="auto" w:sz="4" w:space="0"/>
                    <w:right w:val="single" w:color="auto" w:sz="4" w:space="0"/>
                  </w:tcBorders>
                  <w:shd w:val="clear" w:color="auto" w:fill="auto"/>
                  <w:vAlign w:val="top"/>
                  <w:vMerge w:val="continue"/>
                </w:tcPr>
                <w:p>
                  <w:pPr>
                    <w:keepNext w:val="0"/>
                    <w:keepLines w:val="0"/>
                    <w:widowControl/>
                    <w:suppressLineNumbers w:val="0"/>
                    <w:spacing w:before="0" w:beforeAutospacing="0" w:after="0" w:afterAutospacing="0"/>
                    <w:ind w:left="0" w:right="0"/>
                    <w:jc w:val="center"/>
                    <w:rPr>
                      <w:rFonts w:hint="default" w:ascii="Open Sans" w:hAnsi="Open Sans" w:eastAsia="微软雅黑" w:cs="Open Sans"/>
                      <w:sz w:val="18"/>
                      <w:szCs w:val="18"/>
                    </w:rPr>
                  </w:pPr>
                  <w:r>
                    <w:rPr>
                      <w:rFonts w:hint="default" w:ascii="Open Sans" w:hAnsi="Open Sans" w:eastAsia="微软雅黑" w:cs="Open Sans"/>
                      <w:kern w:val="0"/>
                      <w:sz w:val="18"/>
                      <w:szCs w:val="18"/>
                      <w:lang w:val="en-US" w:eastAsia="zh-CN" w:bidi="ar"/>
                    </w:rPr>
                    <w:t xml:space="preserve"/>
                  </w:r>
                </w:p>
              </w:tc>
              <w:tc>
                <w:tcPr>
                  <w:tcW w:w="4247"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0" w:afterAutospacing="0"/>
                    <w:ind w:left="0" w:right="0"/>
                    <w:jc w:val="left"/>
                    <w:rPr>
                      <w:rFonts w:hint="default" w:ascii="Open Sans" w:hAnsi="Open Sans" w:eastAsia="微软雅黑" w:cs="Open Sans"/>
                      <w:sz w:val="18"/>
                      <w:szCs w:val="18"/>
                    </w:rPr>
                  </w:pPr>
                  <w:r>
                    <w:rPr>
                      <w:rFonts w:hint="default" w:ascii="Open Sans" w:hAnsi="Open Sans" w:eastAsia="微软雅黑" w:cs="Open Sans"/>
                      <w:kern w:val="0"/>
                      <w:sz w:val="18"/>
                      <w:szCs w:val="18"/>
                      <w:lang w:val="en-US" w:eastAsia="zh-CN" w:bidi="ar"/>
                    </w:rPr>
                    <w:t xml:space="preserve"/>
                  </w:r>
                  <w:r>
                    <w:drawing>
                      <wp:inline xmlns:a="http://schemas.openxmlformats.org/drawingml/2006/main" xmlns:pic="http://schemas.openxmlformats.org/drawingml/2006/picture">
                        <wp:extent cx="108000" cy="108000"/>
                        <wp:docPr id="1078" name="Picture 68"/>
                        <wp:cNvGraphicFramePr>
                          <a:graphicFrameLocks noChangeAspect="1"/>
                        </wp:cNvGraphicFramePr>
                        <a:graphic>
                          <a:graphicData uri="http://schemas.openxmlformats.org/drawingml/2006/picture">
                            <pic:pic>
                              <pic:nvPicPr>
                                <pic:cNvPr id="0" name="warn.png"/>
                                <pic:cNvPicPr/>
                              </pic:nvPicPr>
                              <pic:blipFill>
                                <a:blip r:embed="rId23"/>
                                <a:stretch>
                                  <a:fillRect/>
                                </a:stretch>
                              </pic:blipFill>
                              <pic:spPr>
                                <a:xfrm>
                                  <a:off x="0" y="0"/>
                                  <a:ext cx="108000" cy="108000"/>
                                </a:xfrm>
                                <a:prstGeom prst="rect"/>
                              </pic:spPr>
                            </pic:pic>
                          </a:graphicData>
                        </a:graphic>
                      </wp:inline>
                    </w:drawing>
                  </w:r>
                  <w:r>
                    <w:t xml:space="preserve"/>
                  </w:r>
                  <w:r>
                    <w:rPr>
                      <w:rFonts w:hint="default" w:ascii="Open Sans" w:hAnsi="Open Sans" w:eastAsia="微软雅黑" w:cs="Open Sans"/>
                      <w:color w:val="FF0000"/>
                      <w:kern w:val="0"/>
                      <w:sz w:val="18"/>
                      <w:szCs w:val="18"/>
                      <w:lang w:val="en-US" w:eastAsia="zh-CN" w:bidi="ar"/>
                    </w:rPr>
                    <w:t xml:space="preserve">Device Controller Key Value Detection</w:t>
                  </w:r>
                  <w:r>
                    <w:rPr>
                      <w:rFonts w:hint="eastAsia" w:ascii="Open Sans" w:hAnsi="Open Sans" w:eastAsia="微软雅黑" w:cs="Open Sans"/>
                      <w:color w:val="auto"/>
                      <w:kern w:val="0"/>
                      <w:sz w:val="18"/>
                      <w:szCs w:val="18"/>
                      <w:lang w:val="en-US" w:eastAsia="zh-CN" w:bidi="ar"/>
                    </w:rPr>
                    <w:t xml:space="preserve">: </w:t>
                  </w:r>
                  <w:r>
                    <w:rPr>
                      <w:rFonts w:hint="default" w:ascii="Open Sans" w:hAnsi="Open Sans" w:eastAsia="微软雅黑" w:cs="Open Sans"/>
                      <w:kern w:val="0"/>
                      <w:sz w:val="18"/>
                      <w:szCs w:val="18"/>
                      <w:lang w:val="en-US" w:eastAsia="zh-CN" w:bidi="ar"/>
                    </w:rPr>
                    <w:t xml:space="preserve">May affect virtual machine performance.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657" w:type="dxa"/>
                  <w:tcBorders>
                    <w:top w:val="single" w:color="auto" w:sz="4" w:space="0"/>
                    <w:left w:val="single" w:color="auto" w:sz="4" w:space="0"/>
                    <w:bottom w:val="single" w:color="auto" w:sz="4" w:space="0"/>
                    <w:right w:val="single" w:color="auto" w:sz="4" w:space="0"/>
                  </w:tcBorders>
                  <w:shd w:val="clear" w:color="auto" w:fill="auto"/>
                  <w:vAlign w:val="top"/>
                  <w:vMerge w:val="continue"/>
                </w:tcPr>
                <w:p>
                  <w:pPr>
                    <w:keepNext w:val="0"/>
                    <w:keepLines w:val="0"/>
                    <w:widowControl/>
                    <w:suppressLineNumbers w:val="0"/>
                    <w:spacing w:before="0" w:beforeAutospacing="0" w:after="0" w:afterAutospacing="0"/>
                    <w:ind w:left="0" w:right="0"/>
                    <w:jc w:val="center"/>
                    <w:rPr>
                      <w:rFonts w:hint="default" w:ascii="Open Sans" w:hAnsi="Open Sans" w:eastAsia="微软雅黑" w:cs="Open Sans"/>
                      <w:sz w:val="18"/>
                      <w:szCs w:val="18"/>
                    </w:rPr>
                  </w:pPr>
                  <w:r>
                    <w:rPr>
                      <w:rFonts w:hint="default" w:ascii="Open Sans" w:hAnsi="Open Sans" w:eastAsia="微软雅黑" w:cs="Open Sans"/>
                      <w:kern w:val="0"/>
                      <w:sz w:val="18"/>
                      <w:szCs w:val="18"/>
                      <w:lang w:val="en-US" w:eastAsia="zh-CN" w:bidi="ar"/>
                    </w:rPr>
                    <w:t xml:space="preserve"/>
                  </w:r>
                </w:p>
              </w:tc>
              <w:tc>
                <w:tcPr>
                  <w:tcW w:w="4247"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0" w:afterAutospacing="0"/>
                    <w:ind w:left="0" w:right="0"/>
                    <w:jc w:val="left"/>
                    <w:rPr>
                      <w:rFonts w:hint="default" w:ascii="Open Sans" w:hAnsi="Open Sans" w:eastAsia="微软雅黑" w:cs="Open Sans"/>
                      <w:sz w:val="18"/>
                      <w:szCs w:val="18"/>
                    </w:rPr>
                  </w:pPr>
                  <w:r>
                    <w:rPr>
                      <w:rFonts w:hint="default" w:ascii="Open Sans" w:hAnsi="Open Sans" w:eastAsia="微软雅黑" w:cs="Open Sans"/>
                      <w:kern w:val="0"/>
                      <w:sz w:val="18"/>
                      <w:szCs w:val="18"/>
                      <w:lang w:val="en-US" w:eastAsia="zh-CN" w:bidi="ar"/>
                    </w:rPr>
                    <w:t xml:space="preserve"/>
                  </w:r>
                  <w:r>
                    <w:drawing>
                      <wp:inline xmlns:a="http://schemas.openxmlformats.org/drawingml/2006/main" xmlns:pic="http://schemas.openxmlformats.org/drawingml/2006/picture">
                        <wp:extent cx="108000" cy="108000"/>
                        <wp:docPr id="1079" name="Picture 68"/>
                        <wp:cNvGraphicFramePr>
                          <a:graphicFrameLocks noChangeAspect="1"/>
                        </wp:cNvGraphicFramePr>
                        <a:graphic>
                          <a:graphicData uri="http://schemas.openxmlformats.org/drawingml/2006/picture">
                            <pic:pic>
                              <pic:nvPicPr>
                                <pic:cNvPr id="0" name="warn.png"/>
                                <pic:cNvPicPr/>
                              </pic:nvPicPr>
                              <pic:blipFill>
                                <a:blip r:embed="rId23"/>
                                <a:stretch>
                                  <a:fillRect/>
                                </a:stretch>
                              </pic:blipFill>
                              <pic:spPr>
                                <a:xfrm>
                                  <a:off x="0" y="0"/>
                                  <a:ext cx="108000" cy="108000"/>
                                </a:xfrm>
                                <a:prstGeom prst="rect"/>
                              </pic:spPr>
                            </pic:pic>
                          </a:graphicData>
                        </a:graphic>
                      </wp:inline>
                    </w:drawing>
                  </w:r>
                  <w:r>
                    <w:t xml:space="preserve"/>
                  </w:r>
                  <w:r>
                    <w:rPr>
                      <w:rFonts w:hint="default" w:ascii="Open Sans" w:hAnsi="Open Sans" w:eastAsia="微软雅黑" w:cs="Open Sans"/>
                      <w:color w:val="FF0000"/>
                      <w:kern w:val="0"/>
                      <w:sz w:val="18"/>
                      <w:szCs w:val="18"/>
                      <w:lang w:val="en-US" w:eastAsia="zh-CN" w:bidi="ar"/>
                    </w:rPr>
                    <w:t xml:space="preserve">Device Unit Number Detection</w:t>
                  </w:r>
                  <w:r>
                    <w:rPr>
                      <w:rFonts w:hint="eastAsia" w:ascii="Open Sans" w:hAnsi="Open Sans" w:eastAsia="微软雅黑" w:cs="Open Sans"/>
                      <w:color w:val="auto"/>
                      <w:kern w:val="0"/>
                      <w:sz w:val="18"/>
                      <w:szCs w:val="18"/>
                      <w:lang w:val="en-US" w:eastAsia="zh-CN" w:bidi="ar"/>
                    </w:rPr>
                    <w:t xml:space="preserve">: </w:t>
                  </w:r>
                  <w:r>
                    <w:rPr>
                      <w:rFonts w:hint="default" w:ascii="Open Sans" w:hAnsi="Open Sans" w:eastAsia="微软雅黑" w:cs="Open Sans"/>
                      <w:kern w:val="0"/>
                      <w:sz w:val="18"/>
                      <w:szCs w:val="18"/>
                      <w:lang w:val="en-US" w:eastAsia="zh-CN" w:bidi="ar"/>
                    </w:rPr>
                    <w:t xml:space="preserve">May affect virtual machine performance.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657" w:type="dxa"/>
                  <w:tcBorders>
                    <w:top w:val="single" w:color="auto" w:sz="4" w:space="0"/>
                    <w:left w:val="single" w:color="auto" w:sz="4" w:space="0"/>
                    <w:bottom w:val="single" w:color="auto" w:sz="4" w:space="0"/>
                    <w:right w:val="single" w:color="auto" w:sz="4" w:space="0"/>
                  </w:tcBorders>
                  <w:shd w:val="clear" w:color="auto" w:fill="auto"/>
                  <w:vAlign w:val="top"/>
                  <w:vMerge w:val="continue"/>
                </w:tcPr>
                <w:p>
                  <w:pPr>
                    <w:keepNext w:val="0"/>
                    <w:keepLines w:val="0"/>
                    <w:widowControl/>
                    <w:suppressLineNumbers w:val="0"/>
                    <w:spacing w:before="0" w:beforeAutospacing="0" w:after="0" w:afterAutospacing="0"/>
                    <w:ind w:left="0" w:right="0"/>
                    <w:jc w:val="center"/>
                    <w:rPr>
                      <w:rFonts w:hint="default" w:ascii="Open Sans" w:hAnsi="Open Sans" w:eastAsia="微软雅黑" w:cs="Open Sans"/>
                      <w:sz w:val="18"/>
                      <w:szCs w:val="18"/>
                    </w:rPr>
                  </w:pPr>
                  <w:r>
                    <w:rPr>
                      <w:rFonts w:hint="default" w:ascii="Open Sans" w:hAnsi="Open Sans" w:eastAsia="微软雅黑" w:cs="Open Sans"/>
                      <w:kern w:val="0"/>
                      <w:sz w:val="18"/>
                      <w:szCs w:val="18"/>
                      <w:lang w:val="en-US" w:eastAsia="zh-CN" w:bidi="ar"/>
                    </w:rPr>
                    <w:t xml:space="preserve"/>
                  </w:r>
                </w:p>
              </w:tc>
              <w:tc>
                <w:tcPr>
                  <w:tcW w:w="4247"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0" w:afterAutospacing="0"/>
                    <w:ind w:left="0" w:right="0"/>
                    <w:jc w:val="left"/>
                    <w:rPr>
                      <w:rFonts w:hint="default" w:ascii="Open Sans" w:hAnsi="Open Sans" w:eastAsia="微软雅黑" w:cs="Open Sans"/>
                      <w:sz w:val="18"/>
                      <w:szCs w:val="18"/>
                    </w:rPr>
                  </w:pPr>
                  <w:r>
                    <w:rPr>
                      <w:rFonts w:hint="default" w:ascii="Open Sans" w:hAnsi="Open Sans" w:eastAsia="微软雅黑" w:cs="Open Sans"/>
                      <w:kern w:val="0"/>
                      <w:sz w:val="18"/>
                      <w:szCs w:val="18"/>
                      <w:lang w:val="en-US" w:eastAsia="zh-CN" w:bidi="ar"/>
                    </w:rPr>
                    <w:t xml:space="preserve"/>
                  </w:r>
                  <w:r>
                    <w:drawing>
                      <wp:inline xmlns:a="http://schemas.openxmlformats.org/drawingml/2006/main" xmlns:pic="http://schemas.openxmlformats.org/drawingml/2006/picture">
                        <wp:extent cx="108000" cy="108000"/>
                        <wp:docPr id="1080" name="Picture 68"/>
                        <wp:cNvGraphicFramePr>
                          <a:graphicFrameLocks noChangeAspect="1"/>
                        </wp:cNvGraphicFramePr>
                        <a:graphic>
                          <a:graphicData uri="http://schemas.openxmlformats.org/drawingml/2006/picture">
                            <pic:pic>
                              <pic:nvPicPr>
                                <pic:cNvPr id="0" name="warn.png"/>
                                <pic:cNvPicPr/>
                              </pic:nvPicPr>
                              <pic:blipFill>
                                <a:blip r:embed="rId23"/>
                                <a:stretch>
                                  <a:fillRect/>
                                </a:stretch>
                              </pic:blipFill>
                              <pic:spPr>
                                <a:xfrm>
                                  <a:off x="0" y="0"/>
                                  <a:ext cx="108000" cy="108000"/>
                                </a:xfrm>
                                <a:prstGeom prst="rect"/>
                              </pic:spPr>
                            </pic:pic>
                          </a:graphicData>
                        </a:graphic>
                      </wp:inline>
                    </w:drawing>
                  </w:r>
                  <w:r>
                    <w:t xml:space="preserve"/>
                  </w:r>
                  <w:r>
                    <w:rPr>
                      <w:rFonts w:hint="default" w:ascii="Open Sans" w:hAnsi="Open Sans" w:eastAsia="微软雅黑" w:cs="Open Sans"/>
                      <w:color w:val="FF0000"/>
                      <w:kern w:val="0"/>
                      <w:sz w:val="18"/>
                      <w:szCs w:val="18"/>
                      <w:lang w:val="en-US" w:eastAsia="zh-CN" w:bidi="ar"/>
                    </w:rPr>
                    <w:t xml:space="preserve">PCI Passthrough Device or Mounted ISO/Floppy Drive File Detection</w:t>
                  </w:r>
                  <w:r>
                    <w:rPr>
                      <w:rFonts w:hint="eastAsia" w:ascii="Open Sans" w:hAnsi="Open Sans" w:eastAsia="微软雅黑" w:cs="Open Sans"/>
                      <w:color w:val="auto"/>
                      <w:kern w:val="0"/>
                      <w:sz w:val="18"/>
                      <w:szCs w:val="18"/>
                      <w:lang w:val="en-US" w:eastAsia="zh-CN" w:bidi="ar"/>
                    </w:rPr>
                    <w:t xml:space="preserve">: </w:t>
                  </w:r>
                  <w:r>
                    <w:rPr>
                      <w:rFonts w:hint="default" w:ascii="Open Sans" w:hAnsi="Open Sans" w:eastAsia="微软雅黑" w:cs="Open Sans"/>
                      <w:kern w:val="0"/>
                      <w:sz w:val="18"/>
                      <w:szCs w:val="18"/>
                      <w:lang w:val="en-US" w:eastAsia="zh-CN" w:bidi="ar"/>
                    </w:rPr>
                    <w:t xml:space="preserve">May be ignored on the target platform.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657" w:type="dxa"/>
                  <w:tcBorders>
                    <w:top w:val="single" w:color="auto" w:sz="4" w:space="0"/>
                    <w:left w:val="single" w:color="auto" w:sz="4" w:space="0"/>
                    <w:bottom w:val="single" w:color="auto" w:sz="4" w:space="0"/>
                    <w:right w:val="single" w:color="auto" w:sz="4" w:space="0"/>
                  </w:tcBorders>
                  <w:shd w:val="clear" w:color="auto" w:fill="auto"/>
                  <w:vAlign w:val="top"/>
                  <w:vMerge w:val="continue"/>
                </w:tcPr>
                <w:p>
                  <w:pPr>
                    <w:keepNext w:val="0"/>
                    <w:keepLines w:val="0"/>
                    <w:widowControl/>
                    <w:suppressLineNumbers w:val="0"/>
                    <w:spacing w:before="0" w:beforeAutospacing="0" w:after="0" w:afterAutospacing="0"/>
                    <w:ind w:left="0" w:right="0"/>
                    <w:jc w:val="center"/>
                    <w:rPr>
                      <w:rFonts w:hint="default" w:ascii="Open Sans" w:hAnsi="Open Sans" w:eastAsia="微软雅黑" w:cs="Open Sans"/>
                      <w:sz w:val="18"/>
                      <w:szCs w:val="18"/>
                    </w:rPr>
                  </w:pPr>
                  <w:r>
                    <w:rPr>
                      <w:rFonts w:hint="default" w:ascii="Open Sans" w:hAnsi="Open Sans" w:eastAsia="微软雅黑" w:cs="Open Sans"/>
                      <w:kern w:val="0"/>
                      <w:sz w:val="18"/>
                      <w:szCs w:val="18"/>
                      <w:lang w:val="en-US" w:eastAsia="zh-CN" w:bidi="ar"/>
                    </w:rPr>
                    <w:t xml:space="preserve"/>
                  </w:r>
                </w:p>
              </w:tc>
              <w:tc>
                <w:tcPr>
                  <w:tcW w:w="4247"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0" w:afterAutospacing="0"/>
                    <w:ind w:left="0" w:right="0"/>
                    <w:jc w:val="left"/>
                    <w:rPr>
                      <w:rFonts w:hint="default" w:ascii="Open Sans" w:hAnsi="Open Sans" w:eastAsia="微软雅黑" w:cs="Open Sans"/>
                      <w:sz w:val="18"/>
                      <w:szCs w:val="18"/>
                    </w:rPr>
                  </w:pPr>
                  <w:r>
                    <w:rPr>
                      <w:rFonts w:hint="default" w:ascii="Open Sans" w:hAnsi="Open Sans" w:eastAsia="微软雅黑" w:cs="Open Sans"/>
                      <w:kern w:val="0"/>
                      <w:sz w:val="18"/>
                      <w:szCs w:val="18"/>
                      <w:lang w:val="en-US" w:eastAsia="zh-CN" w:bidi="ar"/>
                    </w:rPr>
                    <w:t xml:space="preserve"/>
                  </w:r>
                  <w:r>
                    <w:drawing>
                      <wp:inline xmlns:a="http://schemas.openxmlformats.org/drawingml/2006/main" xmlns:pic="http://schemas.openxmlformats.org/drawingml/2006/picture">
                        <wp:extent cx="108000" cy="108000"/>
                        <wp:docPr id="1081" name="Picture 68"/>
                        <wp:cNvGraphicFramePr>
                          <a:graphicFrameLocks noChangeAspect="1"/>
                        </wp:cNvGraphicFramePr>
                        <a:graphic>
                          <a:graphicData uri="http://schemas.openxmlformats.org/drawingml/2006/picture">
                            <pic:pic>
                              <pic:nvPicPr>
                                <pic:cNvPr id="0" name="warn.png"/>
                                <pic:cNvPicPr/>
                              </pic:nvPicPr>
                              <pic:blipFill>
                                <a:blip r:embed="rId23"/>
                                <a:stretch>
                                  <a:fillRect/>
                                </a:stretch>
                              </pic:blipFill>
                              <pic:spPr>
                                <a:xfrm>
                                  <a:off x="0" y="0"/>
                                  <a:ext cx="108000" cy="108000"/>
                                </a:xfrm>
                                <a:prstGeom prst="rect"/>
                              </pic:spPr>
                            </pic:pic>
                          </a:graphicData>
                        </a:graphic>
                      </wp:inline>
                    </w:drawing>
                  </w:r>
                  <w:r>
                    <w:t xml:space="preserve"/>
                  </w:r>
                  <w:r>
                    <w:rPr>
                      <w:rFonts w:hint="default" w:ascii="Open Sans" w:hAnsi="Open Sans" w:eastAsia="微软雅黑" w:cs="Open Sans"/>
                      <w:color w:val="FF0000"/>
                      <w:kern w:val="0"/>
                      <w:sz w:val="18"/>
                      <w:szCs w:val="18"/>
                      <w:lang w:val="en-US" w:eastAsia="zh-CN" w:bidi="ar"/>
                    </w:rPr>
                    <w:t xml:space="preserve">Virtual Machine Connected NIC Detection</w:t>
                  </w:r>
                  <w:r>
                    <w:rPr>
                      <w:rFonts w:hint="eastAsia" w:ascii="Open Sans" w:hAnsi="Open Sans" w:eastAsia="微软雅黑" w:cs="Open Sans"/>
                      <w:color w:val="auto"/>
                      <w:kern w:val="0"/>
                      <w:sz w:val="18"/>
                      <w:szCs w:val="18"/>
                      <w:lang w:val="en-US" w:eastAsia="zh-CN" w:bidi="ar"/>
                    </w:rPr>
                    <w:t xml:space="preserve">: </w:t>
                  </w:r>
                  <w:r>
                    <w:rPr>
                      <w:rFonts w:hint="default" w:ascii="Open Sans" w:hAnsi="Open Sans" w:eastAsia="微软雅黑" w:cs="Open Sans"/>
                      <w:kern w:val="0"/>
                      <w:sz w:val="18"/>
                      <w:szCs w:val="18"/>
                      <w:lang w:val="en-US" w:eastAsia="zh-CN" w:bidi="ar"/>
                    </w:rPr>
                    <w:t xml:space="preserve">The number of configured network adapters for the VM does not match the number obtained from vmtools.</w:t>
                  </w:r>
                </w:p>
              </w:tc>
            </w:tr>
          </w:tbl>
          <w:p>
            <w:pPr>
              <w:widowControl w:val="0"/>
              <w:spacing w:before="40" w:after="80" w:line="300" w:lineRule="auto"/>
              <w:rPr>
                <w:rFonts w:ascii="Open Sans" w:hAnsi="Open Sans" w:eastAsia="微软雅黑" w:cs="Open Sans"/>
                <w:color w:val="000000"/>
                <w:sz w:val="18"/>
                <w:szCs w:val="18"/>
              </w:rPr>
            </w:pPr>
          </w:p>
        </w:tc>
      </w:tr>
    </w:tbl>
    <w:p>
      <w:pPr>
        <w:pStyle w:val="128"/>
        <w:rPr>
          <w:rFonts w:cs="Open Sans"/>
        </w:rPr>
      </w:pPr>
      <w:bookmarkStart w:id="109" w:name="_Toc12753"/>
      <w:bookmarkStart w:id="110" w:name="_Toc18484"/>
      <w:bookmarkStart w:id="111" w:name="_Toc22099"/>
      <w:bookmarkStart w:id="112" w:name="_Toc21011"/>
      <w:r>
        <w:rPr>
          <w:rFonts w:cs="Open Sans"/>
        </w:rPr>
        <w:t>3.4 Migration Duration Assessment</w:t>
      </w:r>
      <w:bookmarkEnd w:id="109"/>
      <w:bookmarkEnd w:id="110"/>
      <w:bookmarkEnd w:id="111"/>
      <w:bookmarkEnd w:id="112"/>
    </w:p>
    <w:p>
      <w:pPr>
        <w:widowControl w:val="0"/>
        <w:spacing w:before="40" w:after="80" w:line="300" w:lineRule="auto"/>
        <w:ind w:left="567"/>
        <w:rPr>
          <w:rFonts w:ascii="Open Sans" w:hAnsi="Open Sans" w:cs="Open Sans"/>
          <w:color w:val="000000"/>
          <w:sz w:val="21"/>
          <w:szCs w:val="21"/>
        </w:rPr>
      </w:pPr>
      <w:r>
        <w:rPr>
          <w:rFonts w:ascii="Open Sans" w:hAnsi="Open Sans" w:cs="Open Sans"/>
          <w:color w:val="000000"/>
          <w:sz w:val="21"/>
          <w:szCs w:val="21"/>
        </w:rPr>
        <w:t>Sangfor provides detailed migration duration assessment solutions based on different cluster configuration and migration needs. Considering factors such as node configuration, VM specifications, disk migration capacity, and your specific requirements, MigrateInsightTools provides the following migration duration estimates. These results are expected to help you optimize the planning and time management of migration. However, you should adjust the actual migration duration according to the specific situation to ensure smooth migration and optimal resource utilization.</w:t>
      </w:r>
    </w:p>
    <w:p>
      <w:pPr>
        <w:widowControl w:val="0"/>
        <w:spacing w:before="40" w:after="80" w:line="300" w:lineRule="auto"/>
        <w:ind w:left="567"/>
        <w:rPr>
          <w:rFonts w:ascii="Open Sans" w:hAnsi="Open Sans" w:cs="Open Sans"/>
          <w:color w:val="000000"/>
          <w:sz w:val="21"/>
          <w:szCs w:val="21"/>
        </w:rPr>
      </w:pPr>
      <w:r>
        <w:rPr>
          <w:rFonts w:ascii="Open Sans" w:hAnsi="Open Sans" w:cs="Open Sans"/>
          <w:color w:val="000000"/>
          <w:sz w:val="21"/>
          <w:szCs w:val="21"/>
        </w:rPr>
        <w:t>MigrateInsightTools automatically estimates the migration duration for all VMs of each business type and calculates the average migration speed.</w:t>
      </w:r>
    </w:p>
    <w:tbl>
      <w:tblPr>
        <w:tblStyle w:val="31"/>
        <w:tblW w:w="850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89"/>
        <w:gridCol w:w="2981"/>
        <w:gridCol w:w="2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blHeader/>
          <w:jc w:val="center"/>
        </w:trPr>
        <w:tc>
          <w:tcPr>
            <w:tcW w:w="2689" w:type="dxa"/>
            <w:shd w:val="clear" w:color="auto" w:fill="00B0F0"/>
          </w:tcPr>
          <w:p>
            <w:pPr>
              <w:widowControl w:val="0"/>
              <w:spacing w:before="40" w:after="80" w:line="300" w:lineRule="auto"/>
              <w:rPr>
                <w:rFonts w:ascii="Open Sans" w:hAnsi="Open Sans" w:eastAsia="微软雅黑" w:cs="Open Sans"/>
                <w:b/>
                <w:sz w:val="18"/>
                <w:szCs w:val="18"/>
              </w:rPr>
            </w:pPr>
            <w:r>
              <w:rPr>
                <w:rFonts w:ascii="微软雅黑" w:hAnsi="微软雅黑" w:eastAsia="微软雅黑" w:cs="Open Sans"/>
                <w:b/>
                <w:sz w:val="21"/>
                <w:szCs w:val="18"/>
              </w:rPr>
              <w:t>Business Type</w:t>
            </w:r>
          </w:p>
        </w:tc>
        <w:tc>
          <w:tcPr>
            <w:tcW w:w="2981" w:type="dxa"/>
            <w:shd w:val="clear" w:color="auto" w:fill="00B0F0"/>
          </w:tcPr>
          <w:p>
            <w:pPr>
              <w:widowControl w:val="0"/>
              <w:spacing w:before="40" w:after="80" w:line="300" w:lineRule="auto"/>
              <w:rPr>
                <w:rFonts w:ascii="Open Sans" w:hAnsi="Open Sans" w:eastAsia="微软雅黑" w:cs="Open Sans"/>
                <w:b/>
                <w:sz w:val="18"/>
                <w:szCs w:val="18"/>
              </w:rPr>
            </w:pPr>
            <w:r>
              <w:rPr>
                <w:rFonts w:ascii="微软雅黑" w:hAnsi="微软雅黑" w:eastAsia="微软雅黑" w:cs="Open Sans"/>
                <w:b/>
                <w:sz w:val="21"/>
                <w:szCs w:val="18"/>
              </w:rPr>
              <w:t>Collection/Assessment Item</w:t>
            </w:r>
          </w:p>
        </w:tc>
        <w:tc>
          <w:tcPr>
            <w:tcW w:w="2835" w:type="dxa"/>
            <w:shd w:val="clear" w:color="auto" w:fill="00B0F0"/>
          </w:tcPr>
          <w:p>
            <w:pPr>
              <w:widowControl w:val="0"/>
              <w:spacing w:before="40" w:after="80" w:line="300" w:lineRule="auto"/>
              <w:rPr>
                <w:rFonts w:ascii="Open Sans" w:hAnsi="Open Sans" w:eastAsia="微软雅黑" w:cs="Open Sans"/>
                <w:b/>
                <w:sz w:val="18"/>
                <w:szCs w:val="18"/>
              </w:rPr>
            </w:pPr>
            <w:r>
              <w:rPr>
                <w:rFonts w:ascii="微软雅黑" w:hAnsi="微软雅黑" w:eastAsia="微软雅黑" w:cs="Open Sans"/>
                <w:b/>
                <w:sz w:val="21"/>
                <w:szCs w:val="18"/>
              </w:rPr>
              <w:t>Result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689" w:type="dxa"/>
            <w:vMerge w:val="restart"/>
          </w:tcPr>
          <w:p>
            <w:pPr>
              <w:widowControl w:val="0"/>
              <w:spacing w:before="40" w:after="80" w:line="300" w:lineRule="auto"/>
              <w:rPr>
                <w:rFonts w:ascii="Open Sans" w:hAnsi="Open Sans" w:eastAsia="微软雅黑" w:cs="Open Sans"/>
                <w:sz w:val="18"/>
                <w:szCs w:val="18"/>
              </w:rPr>
            </w:pPr>
            <w:r>
              <w:rPr>
                <w:rFonts w:ascii="微软雅黑" w:hAnsi="微软雅黑" w:eastAsia="微软雅黑" w:cs="Open Sans"/>
                <w:sz w:val="21"/>
                <w:szCs w:val="18"/>
              </w:rPr>
              <w:t xml:space="preserve">vm</w:t>
            </w:r>
          </w:p>
        </w:tc>
        <w:tc>
          <w:tcPr>
            <w:tcW w:w="2981" w:type="dxa"/>
          </w:tcPr>
          <w:p>
            <w:pPr>
              <w:widowControl w:val="0"/>
              <w:spacing w:before="40" w:after="80" w:line="300" w:lineRule="auto"/>
              <w:rPr>
                <w:rFonts w:ascii="Open Sans" w:hAnsi="Open Sans" w:eastAsia="微软雅黑" w:cs="Open Sans"/>
                <w:sz w:val="18"/>
                <w:szCs w:val="18"/>
              </w:rPr>
            </w:pPr>
            <w:r>
              <w:rPr>
                <w:rFonts w:ascii="微软雅黑" w:hAnsi="微软雅黑" w:eastAsia="微软雅黑" w:cs="Open Sans"/>
                <w:sz w:val="21"/>
                <w:szCs w:val="18"/>
              </w:rPr>
              <w:t xml:space="preserve">Number of VMs</w:t>
            </w:r>
          </w:p>
        </w:tc>
        <w:tc>
          <w:tcPr>
            <w:tcW w:w="2835" w:type="dxa"/>
          </w:tcPr>
          <w:p>
            <w:pPr>
              <w:widowControl w:val="0"/>
              <w:spacing w:before="40" w:after="80" w:line="300" w:lineRule="auto"/>
              <w:rPr>
                <w:rFonts w:ascii="Open Sans" w:hAnsi="Open Sans" w:eastAsia="微软雅黑" w:cs="Open Sans"/>
                <w:sz w:val="18"/>
                <w:szCs w:val="18"/>
              </w:rPr>
            </w:pPr>
            <w:r>
              <w:rPr>
                <w:rFonts w:ascii="微软雅黑" w:hAnsi="微软雅黑" w:eastAsia="微软雅黑" w:cs="Open Sans"/>
                <w:sz w:val="21"/>
                <w:szCs w:val="18"/>
              </w:rPr>
              <w:t xml:space="preserve">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689" w:type="dxa"/>
            <w:vMerge w:val="continue"/>
          </w:tcPr>
          <w:p>
            <w:pPr>
              <w:widowControl w:val="0"/>
              <w:spacing w:before="40" w:after="80" w:line="300" w:lineRule="auto"/>
              <w:rPr>
                <w:rFonts w:ascii="Open Sans" w:hAnsi="Open Sans" w:eastAsia="微软雅黑" w:cs="Open Sans"/>
                <w:sz w:val="18"/>
                <w:szCs w:val="18"/>
              </w:rPr>
            </w:pPr>
            <w:r>
              <w:rPr>
                <w:rFonts w:ascii="Open Sans" w:hAnsi="Open Sans" w:eastAsia="微软雅黑" w:cs="Open Sans"/>
                <w:sz w:val="18"/>
                <w:szCs w:val="18"/>
              </w:rPr>
              <w:t xml:space="preserve"/>
            </w:r>
          </w:p>
        </w:tc>
        <w:tc>
          <w:tcPr>
            <w:tcW w:w="2981" w:type="dxa"/>
          </w:tcPr>
          <w:p>
            <w:pPr>
              <w:widowControl w:val="0"/>
              <w:spacing w:before="40" w:after="80" w:line="300" w:lineRule="auto"/>
              <w:rPr>
                <w:rFonts w:ascii="Open Sans" w:hAnsi="Open Sans" w:eastAsia="微软雅黑" w:cs="Open Sans"/>
                <w:sz w:val="18"/>
                <w:szCs w:val="18"/>
              </w:rPr>
            </w:pPr>
            <w:r>
              <w:rPr>
                <w:rFonts w:ascii="微软雅黑" w:hAnsi="微软雅黑" w:eastAsia="微软雅黑" w:cs="Open Sans"/>
                <w:sz w:val="21"/>
                <w:szCs w:val="18"/>
              </w:rPr>
              <w:t xml:space="preserve">Average Migration Rate</w:t>
            </w:r>
          </w:p>
        </w:tc>
        <w:tc>
          <w:tcPr>
            <w:tcW w:w="2835" w:type="dxa"/>
          </w:tcPr>
          <w:p>
            <w:pPr>
              <w:widowControl w:val="0"/>
              <w:spacing w:before="40" w:after="80" w:line="300" w:lineRule="auto"/>
              <w:rPr>
                <w:rFonts w:ascii="Open Sans" w:hAnsi="Open Sans" w:eastAsia="微软雅黑" w:cs="Open Sans"/>
                <w:sz w:val="18"/>
                <w:szCs w:val="18"/>
              </w:rPr>
            </w:pPr>
            <w:r>
              <w:rPr>
                <w:rFonts w:ascii="微软雅黑" w:hAnsi="微软雅黑" w:eastAsia="微软雅黑" w:cs="Open Sans"/>
                <w:sz w:val="21"/>
                <w:szCs w:val="18"/>
              </w:rPr>
              <w:t xml:space="preserve">560Mbps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689" w:type="dxa"/>
            <w:vMerge w:val="continue"/>
          </w:tcPr>
          <w:p>
            <w:pPr>
              <w:widowControl w:val="0"/>
              <w:spacing w:before="40" w:after="80" w:line="300" w:lineRule="auto"/>
              <w:rPr>
                <w:rFonts w:ascii="Open Sans" w:hAnsi="Open Sans" w:eastAsia="微软雅黑" w:cs="Open Sans"/>
                <w:sz w:val="18"/>
                <w:szCs w:val="18"/>
              </w:rPr>
            </w:pPr>
            <w:r>
              <w:rPr>
                <w:rFonts w:ascii="Open Sans" w:hAnsi="Open Sans" w:eastAsia="微软雅黑" w:cs="Open Sans"/>
                <w:sz w:val="18"/>
                <w:szCs w:val="18"/>
              </w:rPr>
              <w:t xml:space="preserve"/>
            </w:r>
          </w:p>
        </w:tc>
        <w:tc>
          <w:tcPr>
            <w:tcW w:w="2981" w:type="dxa"/>
          </w:tcPr>
          <w:p>
            <w:pPr>
              <w:widowControl w:val="0"/>
              <w:spacing w:before="40" w:after="80" w:line="300" w:lineRule="auto"/>
              <w:rPr>
                <w:rFonts w:ascii="Open Sans" w:hAnsi="Open Sans" w:eastAsia="微软雅黑" w:cs="Open Sans"/>
                <w:sz w:val="18"/>
                <w:szCs w:val="18"/>
              </w:rPr>
            </w:pPr>
            <w:r>
              <w:rPr>
                <w:rFonts w:ascii="微软雅黑" w:hAnsi="微软雅黑" w:eastAsia="微软雅黑" w:cs="Open Sans"/>
                <w:sz w:val="21"/>
                <w:szCs w:val="18"/>
              </w:rPr>
              <w:t xml:space="preserve">Estimated Migration Capacity</w:t>
            </w:r>
          </w:p>
        </w:tc>
        <w:tc>
          <w:tcPr>
            <w:tcW w:w="2835" w:type="dxa"/>
          </w:tcPr>
          <w:p>
            <w:pPr>
              <w:widowControl w:val="0"/>
              <w:spacing w:before="40" w:after="80" w:line="300" w:lineRule="auto"/>
              <w:rPr>
                <w:rFonts w:ascii="Open Sans" w:hAnsi="Open Sans" w:eastAsia="微软雅黑" w:cs="Open Sans"/>
                <w:sz w:val="18"/>
                <w:szCs w:val="18"/>
              </w:rPr>
            </w:pPr>
            <w:r>
              <w:rPr>
                <w:rFonts w:ascii="微软雅黑" w:hAnsi="微软雅黑" w:eastAsia="微软雅黑" w:cs="Open Sans"/>
                <w:sz w:val="21"/>
                <w:szCs w:val="18"/>
              </w:rPr>
              <w:t xml:space="preserve">279.84 GB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689" w:type="dxa"/>
            <w:vMerge w:val="continue"/>
          </w:tcPr>
          <w:p>
            <w:pPr>
              <w:widowControl w:val="0"/>
              <w:spacing w:before="40" w:after="80" w:line="300" w:lineRule="auto"/>
              <w:rPr>
                <w:rFonts w:ascii="Open Sans" w:hAnsi="Open Sans" w:eastAsia="微软雅黑" w:cs="Open Sans"/>
                <w:sz w:val="18"/>
                <w:szCs w:val="18"/>
              </w:rPr>
            </w:pPr>
            <w:r>
              <w:rPr>
                <w:rFonts w:ascii="Open Sans" w:hAnsi="Open Sans" w:eastAsia="微软雅黑" w:cs="Open Sans"/>
                <w:sz w:val="18"/>
                <w:szCs w:val="18"/>
              </w:rPr>
              <w:t xml:space="preserve"/>
            </w:r>
          </w:p>
        </w:tc>
        <w:tc>
          <w:tcPr>
            <w:tcW w:w="2981" w:type="dxa"/>
          </w:tcPr>
          <w:p>
            <w:pPr>
              <w:widowControl w:val="0"/>
              <w:spacing w:before="40" w:after="80" w:line="300" w:lineRule="auto"/>
              <w:rPr>
                <w:rFonts w:ascii="Open Sans" w:hAnsi="Open Sans" w:eastAsia="微软雅黑" w:cs="Open Sans"/>
                <w:sz w:val="18"/>
                <w:szCs w:val="18"/>
              </w:rPr>
            </w:pPr>
            <w:r>
              <w:rPr>
                <w:rFonts w:ascii="微软雅黑" w:hAnsi="微软雅黑" w:eastAsia="微软雅黑" w:cs="Open Sans"/>
                <w:sz w:val="21"/>
                <w:szCs w:val="18"/>
              </w:rPr>
              <w:t xml:space="preserve">Estimated Migration Duration</w:t>
            </w:r>
          </w:p>
        </w:tc>
        <w:tc>
          <w:tcPr>
            <w:tcW w:w="2835" w:type="dxa"/>
          </w:tcPr>
          <w:p>
            <w:pPr>
              <w:widowControl w:val="0"/>
              <w:spacing w:before="40" w:after="80" w:line="300" w:lineRule="auto"/>
              <w:rPr>
                <w:rFonts w:ascii="Open Sans" w:hAnsi="Open Sans" w:eastAsia="微软雅黑" w:cs="Open Sans"/>
                <w:sz w:val="18"/>
                <w:szCs w:val="18"/>
              </w:rPr>
            </w:pPr>
            <w:r>
              <w:rPr>
                <w:rFonts w:ascii="微软雅黑" w:hAnsi="微软雅黑" w:eastAsia="微软雅黑" w:cs="Open Sans"/>
                <w:sz w:val="21"/>
                <w:szCs w:val="18"/>
              </w:rPr>
              <w:t xml:space="preserve">34.2Minutes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689" w:type="dxa"/>
            <w:vMerge w:val="continue"/>
          </w:tcPr>
          <w:p>
            <w:pPr>
              <w:widowControl w:val="0"/>
              <w:spacing w:before="40" w:after="80" w:line="300" w:lineRule="auto"/>
              <w:rPr>
                <w:rFonts w:ascii="Open Sans" w:hAnsi="Open Sans" w:eastAsia="微软雅黑" w:cs="Open Sans"/>
                <w:sz w:val="18"/>
                <w:szCs w:val="18"/>
              </w:rPr>
            </w:pPr>
            <w:r>
              <w:rPr>
                <w:rFonts w:ascii="Open Sans" w:hAnsi="Open Sans" w:eastAsia="微软雅黑" w:cs="Open Sans"/>
                <w:sz w:val="18"/>
                <w:szCs w:val="18"/>
              </w:rPr>
              <w:t xml:space="preserve"/>
            </w:r>
          </w:p>
        </w:tc>
        <w:tc>
          <w:tcPr>
            <w:tcW w:w="2981" w:type="dxa"/>
          </w:tcPr>
          <w:p>
            <w:pPr>
              <w:widowControl w:val="0"/>
              <w:spacing w:before="40" w:after="80" w:line="300" w:lineRule="auto"/>
              <w:rPr>
                <w:rFonts w:ascii="Open Sans" w:hAnsi="Open Sans" w:eastAsia="微软雅黑" w:cs="Open Sans"/>
                <w:sz w:val="18"/>
                <w:szCs w:val="18"/>
              </w:rPr>
            </w:pPr>
            <w:r>
              <w:rPr>
                <w:rFonts w:ascii="微软雅黑" w:hAnsi="微软雅黑" w:eastAsia="微软雅黑" w:cs="Open Sans"/>
                <w:sz w:val="21"/>
                <w:szCs w:val="18"/>
              </w:rPr>
              <w:t xml:space="preserve">Business Interruption Threshold</w:t>
            </w:r>
          </w:p>
        </w:tc>
        <w:tc>
          <w:tcPr>
            <w:tcW w:w="2835" w:type="dxa"/>
          </w:tcPr>
          <w:p>
            <w:pPr>
              <w:widowControl w:val="0"/>
              <w:spacing w:before="40" w:after="80" w:line="300" w:lineRule="auto"/>
              <w:rPr>
                <w:rFonts w:ascii="Open Sans" w:hAnsi="Open Sans" w:eastAsia="微软雅黑" w:cs="Open Sans"/>
                <w:sz w:val="18"/>
                <w:szCs w:val="18"/>
              </w:rPr>
            </w:pPr>
            <w:r>
              <w:rPr>
                <w:rFonts w:ascii="微软雅黑" w:hAnsi="微软雅黑" w:eastAsia="微软雅黑" w:cs="Open Sans"/>
                <w:sz w:val="21"/>
                <w:szCs w:val="18"/>
              </w:rPr>
              <w:t xml:space="preserve">5~10 Minutes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689" w:type="dxa"/>
            <w:vMerge w:val="restart"/>
          </w:tcPr>
          <w:p>
            <w:pPr>
              <w:widowControl w:val="0"/>
              <w:spacing w:before="40" w:after="80" w:line="300" w:lineRule="auto"/>
              <w:rPr>
                <w:rFonts w:ascii="Open Sans" w:hAnsi="Open Sans" w:eastAsia="微软雅黑" w:cs="Open Sans"/>
                <w:sz w:val="18"/>
                <w:szCs w:val="18"/>
              </w:rPr>
            </w:pPr>
            <w:r>
              <w:rPr>
                <w:rFonts w:ascii="微软雅黑" w:hAnsi="微软雅黑" w:eastAsia="微软雅黑" w:cs="Open Sans"/>
                <w:sz w:val="21"/>
                <w:szCs w:val="18"/>
              </w:rPr>
              <w:t xml:space="preserve">Discovered virtual machine</w:t>
            </w:r>
          </w:p>
        </w:tc>
        <w:tc>
          <w:tcPr>
            <w:tcW w:w="2981" w:type="dxa"/>
          </w:tcPr>
          <w:p>
            <w:pPr>
              <w:widowControl w:val="0"/>
              <w:spacing w:before="40" w:after="80" w:line="300" w:lineRule="auto"/>
              <w:rPr>
                <w:rFonts w:ascii="Open Sans" w:hAnsi="Open Sans" w:eastAsia="微软雅黑" w:cs="Open Sans"/>
                <w:sz w:val="18"/>
                <w:szCs w:val="18"/>
              </w:rPr>
            </w:pPr>
            <w:r>
              <w:rPr>
                <w:rFonts w:ascii="微软雅黑" w:hAnsi="微软雅黑" w:eastAsia="微软雅黑" w:cs="Open Sans"/>
                <w:sz w:val="21"/>
                <w:szCs w:val="18"/>
              </w:rPr>
              <w:t xml:space="preserve">Number of VMs</w:t>
            </w:r>
          </w:p>
        </w:tc>
        <w:tc>
          <w:tcPr>
            <w:tcW w:w="2835" w:type="dxa"/>
          </w:tcPr>
          <w:p>
            <w:pPr>
              <w:widowControl w:val="0"/>
              <w:spacing w:before="40" w:after="80" w:line="300" w:lineRule="auto"/>
              <w:rPr>
                <w:rFonts w:ascii="Open Sans" w:hAnsi="Open Sans" w:eastAsia="微软雅黑" w:cs="Open Sans"/>
                <w:sz w:val="18"/>
                <w:szCs w:val="18"/>
              </w:rPr>
            </w:pPr>
            <w:r>
              <w:rPr>
                <w:rFonts w:ascii="微软雅黑" w:hAnsi="微软雅黑" w:eastAsia="微软雅黑" w:cs="Open Sans"/>
                <w:sz w:val="21"/>
                <w:szCs w:val="18"/>
              </w:rPr>
              <w:t xml:space="preserve">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689" w:type="dxa"/>
            <w:vMerge w:val="continue"/>
          </w:tcPr>
          <w:p>
            <w:pPr>
              <w:widowControl w:val="0"/>
              <w:spacing w:before="40" w:after="80" w:line="300" w:lineRule="auto"/>
              <w:rPr>
                <w:rFonts w:ascii="Open Sans" w:hAnsi="Open Sans" w:eastAsia="微软雅黑" w:cs="Open Sans"/>
                <w:sz w:val="18"/>
                <w:szCs w:val="18"/>
              </w:rPr>
            </w:pPr>
            <w:r>
              <w:rPr>
                <w:rFonts w:ascii="Open Sans" w:hAnsi="Open Sans" w:eastAsia="微软雅黑" w:cs="Open Sans"/>
                <w:sz w:val="18"/>
                <w:szCs w:val="18"/>
              </w:rPr>
              <w:t xml:space="preserve"/>
            </w:r>
          </w:p>
        </w:tc>
        <w:tc>
          <w:tcPr>
            <w:tcW w:w="2981" w:type="dxa"/>
          </w:tcPr>
          <w:p>
            <w:pPr>
              <w:widowControl w:val="0"/>
              <w:spacing w:before="40" w:after="80" w:line="300" w:lineRule="auto"/>
              <w:rPr>
                <w:rFonts w:ascii="Open Sans" w:hAnsi="Open Sans" w:eastAsia="微软雅黑" w:cs="Open Sans"/>
                <w:sz w:val="18"/>
                <w:szCs w:val="18"/>
              </w:rPr>
            </w:pPr>
            <w:r>
              <w:rPr>
                <w:rFonts w:ascii="微软雅黑" w:hAnsi="微软雅黑" w:eastAsia="微软雅黑" w:cs="Open Sans"/>
                <w:sz w:val="21"/>
                <w:szCs w:val="18"/>
              </w:rPr>
              <w:t xml:space="preserve">Average Migration Rate</w:t>
            </w:r>
          </w:p>
        </w:tc>
        <w:tc>
          <w:tcPr>
            <w:tcW w:w="2835" w:type="dxa"/>
          </w:tcPr>
          <w:p>
            <w:pPr>
              <w:widowControl w:val="0"/>
              <w:spacing w:before="40" w:after="80" w:line="300" w:lineRule="auto"/>
              <w:rPr>
                <w:rFonts w:ascii="Open Sans" w:hAnsi="Open Sans" w:eastAsia="微软雅黑" w:cs="Open Sans"/>
                <w:sz w:val="18"/>
                <w:szCs w:val="18"/>
              </w:rPr>
            </w:pPr>
            <w:r>
              <w:rPr>
                <w:rFonts w:ascii="微软雅黑" w:hAnsi="微软雅黑" w:eastAsia="微软雅黑" w:cs="Open Sans"/>
                <w:sz w:val="21"/>
                <w:szCs w:val="18"/>
              </w:rPr>
              <w:t xml:space="preserve">462Mbps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689" w:type="dxa"/>
            <w:vMerge w:val="continue"/>
          </w:tcPr>
          <w:p>
            <w:pPr>
              <w:widowControl w:val="0"/>
              <w:spacing w:before="40" w:after="80" w:line="300" w:lineRule="auto"/>
              <w:rPr>
                <w:rFonts w:ascii="Open Sans" w:hAnsi="Open Sans" w:eastAsia="微软雅黑" w:cs="Open Sans"/>
                <w:sz w:val="18"/>
                <w:szCs w:val="18"/>
              </w:rPr>
            </w:pPr>
            <w:r>
              <w:rPr>
                <w:rFonts w:ascii="Open Sans" w:hAnsi="Open Sans" w:eastAsia="微软雅黑" w:cs="Open Sans"/>
                <w:sz w:val="18"/>
                <w:szCs w:val="18"/>
              </w:rPr>
              <w:t xml:space="preserve"/>
            </w:r>
          </w:p>
        </w:tc>
        <w:tc>
          <w:tcPr>
            <w:tcW w:w="2981" w:type="dxa"/>
          </w:tcPr>
          <w:p>
            <w:pPr>
              <w:widowControl w:val="0"/>
              <w:spacing w:before="40" w:after="80" w:line="300" w:lineRule="auto"/>
              <w:rPr>
                <w:rFonts w:ascii="Open Sans" w:hAnsi="Open Sans" w:eastAsia="微软雅黑" w:cs="Open Sans"/>
                <w:sz w:val="18"/>
                <w:szCs w:val="18"/>
              </w:rPr>
            </w:pPr>
            <w:r>
              <w:rPr>
                <w:rFonts w:ascii="微软雅黑" w:hAnsi="微软雅黑" w:eastAsia="微软雅黑" w:cs="Open Sans"/>
                <w:sz w:val="21"/>
                <w:szCs w:val="18"/>
              </w:rPr>
              <w:t xml:space="preserve">Estimated Migration Capacity</w:t>
            </w:r>
          </w:p>
        </w:tc>
        <w:tc>
          <w:tcPr>
            <w:tcW w:w="2835" w:type="dxa"/>
          </w:tcPr>
          <w:p>
            <w:pPr>
              <w:widowControl w:val="0"/>
              <w:spacing w:before="40" w:after="80" w:line="300" w:lineRule="auto"/>
              <w:rPr>
                <w:rFonts w:ascii="Open Sans" w:hAnsi="Open Sans" w:eastAsia="微软雅黑" w:cs="Open Sans"/>
                <w:sz w:val="18"/>
                <w:szCs w:val="18"/>
              </w:rPr>
            </w:pPr>
            <w:r>
              <w:rPr>
                <w:rFonts w:ascii="微软雅黑" w:hAnsi="微软雅黑" w:eastAsia="微软雅黑" w:cs="Open Sans"/>
                <w:sz w:val="21"/>
                <w:szCs w:val="18"/>
              </w:rPr>
              <w:t xml:space="preserve">1.74 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689" w:type="dxa"/>
            <w:vMerge w:val="continue"/>
          </w:tcPr>
          <w:p>
            <w:pPr>
              <w:widowControl w:val="0"/>
              <w:spacing w:before="40" w:after="80" w:line="300" w:lineRule="auto"/>
              <w:rPr>
                <w:rFonts w:ascii="Open Sans" w:hAnsi="Open Sans" w:eastAsia="微软雅黑" w:cs="Open Sans"/>
                <w:sz w:val="18"/>
                <w:szCs w:val="18"/>
              </w:rPr>
            </w:pPr>
            <w:r>
              <w:rPr>
                <w:rFonts w:ascii="Open Sans" w:hAnsi="Open Sans" w:eastAsia="微软雅黑" w:cs="Open Sans"/>
                <w:sz w:val="18"/>
                <w:szCs w:val="18"/>
              </w:rPr>
              <w:t xml:space="preserve"/>
            </w:r>
          </w:p>
        </w:tc>
        <w:tc>
          <w:tcPr>
            <w:tcW w:w="2981" w:type="dxa"/>
          </w:tcPr>
          <w:p>
            <w:pPr>
              <w:widowControl w:val="0"/>
              <w:spacing w:before="40" w:after="80" w:line="300" w:lineRule="auto"/>
              <w:rPr>
                <w:rFonts w:ascii="Open Sans" w:hAnsi="Open Sans" w:eastAsia="微软雅黑" w:cs="Open Sans"/>
                <w:sz w:val="18"/>
                <w:szCs w:val="18"/>
              </w:rPr>
            </w:pPr>
            <w:r>
              <w:rPr>
                <w:rFonts w:ascii="微软雅黑" w:hAnsi="微软雅黑" w:eastAsia="微软雅黑" w:cs="Open Sans"/>
                <w:sz w:val="21"/>
                <w:szCs w:val="18"/>
              </w:rPr>
              <w:t xml:space="preserve">Estimated Migration Duration</w:t>
            </w:r>
          </w:p>
        </w:tc>
        <w:tc>
          <w:tcPr>
            <w:tcW w:w="2835" w:type="dxa"/>
          </w:tcPr>
          <w:p>
            <w:pPr>
              <w:widowControl w:val="0"/>
              <w:spacing w:before="40" w:after="80" w:line="300" w:lineRule="auto"/>
              <w:rPr>
                <w:rFonts w:ascii="Open Sans" w:hAnsi="Open Sans" w:eastAsia="微软雅黑" w:cs="Open Sans"/>
                <w:sz w:val="18"/>
                <w:szCs w:val="18"/>
              </w:rPr>
            </w:pPr>
            <w:r>
              <w:rPr>
                <w:rFonts w:ascii="微软雅黑" w:hAnsi="微软雅黑" w:eastAsia="微软雅黑" w:cs="Open Sans"/>
                <w:sz w:val="21"/>
                <w:szCs w:val="18"/>
              </w:rPr>
              <w:t xml:space="preserve">225.5Minutes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689" w:type="dxa"/>
            <w:vMerge w:val="continue"/>
          </w:tcPr>
          <w:p>
            <w:pPr>
              <w:widowControl w:val="0"/>
              <w:spacing w:before="40" w:after="80" w:line="300" w:lineRule="auto"/>
              <w:rPr>
                <w:rFonts w:ascii="Open Sans" w:hAnsi="Open Sans" w:eastAsia="微软雅黑" w:cs="Open Sans"/>
                <w:sz w:val="18"/>
                <w:szCs w:val="18"/>
              </w:rPr>
            </w:pPr>
            <w:r>
              <w:rPr>
                <w:rFonts w:ascii="Open Sans" w:hAnsi="Open Sans" w:eastAsia="微软雅黑" w:cs="Open Sans"/>
                <w:sz w:val="18"/>
                <w:szCs w:val="18"/>
              </w:rPr>
              <w:t xml:space="preserve"/>
            </w:r>
          </w:p>
        </w:tc>
        <w:tc>
          <w:tcPr>
            <w:tcW w:w="2981" w:type="dxa"/>
          </w:tcPr>
          <w:p>
            <w:pPr>
              <w:widowControl w:val="0"/>
              <w:spacing w:before="40" w:after="80" w:line="300" w:lineRule="auto"/>
              <w:rPr>
                <w:rFonts w:ascii="Open Sans" w:hAnsi="Open Sans" w:eastAsia="微软雅黑" w:cs="Open Sans"/>
                <w:sz w:val="18"/>
                <w:szCs w:val="18"/>
              </w:rPr>
            </w:pPr>
            <w:r>
              <w:rPr>
                <w:rFonts w:ascii="微软雅黑" w:hAnsi="微软雅黑" w:eastAsia="微软雅黑" w:cs="Open Sans"/>
                <w:sz w:val="21"/>
                <w:szCs w:val="18"/>
              </w:rPr>
              <w:t xml:space="preserve">Business Interruption Threshold</w:t>
            </w:r>
          </w:p>
        </w:tc>
        <w:tc>
          <w:tcPr>
            <w:tcW w:w="2835" w:type="dxa"/>
          </w:tcPr>
          <w:p>
            <w:pPr>
              <w:widowControl w:val="0"/>
              <w:spacing w:before="40" w:after="80" w:line="300" w:lineRule="auto"/>
              <w:rPr>
                <w:rFonts w:ascii="Open Sans" w:hAnsi="Open Sans" w:eastAsia="微软雅黑" w:cs="Open Sans"/>
                <w:sz w:val="18"/>
                <w:szCs w:val="18"/>
              </w:rPr>
            </w:pPr>
            <w:r>
              <w:rPr>
                <w:rFonts w:ascii="微软雅黑" w:hAnsi="微软雅黑" w:eastAsia="微软雅黑" w:cs="Open Sans"/>
                <w:sz w:val="21"/>
                <w:szCs w:val="18"/>
              </w:rPr>
              <w:t xml:space="preserve">5~10 Minutes</w:t>
            </w:r>
          </w:p>
        </w:tc>
      </w:tr>
    </w:tbl>
    <w:p>
      <w:pPr>
        <w:pStyle w:val="128"/>
        <w:rPr>
          <w:rFonts w:cs="Open Sans"/>
        </w:rPr>
      </w:pPr>
      <w:bookmarkStart w:id="113" w:name="_Toc31668"/>
      <w:bookmarkStart w:id="114" w:name="_Toc2488"/>
      <w:bookmarkStart w:id="115" w:name="_Toc29250"/>
      <w:bookmarkStart w:id="116" w:name="_Toc12035"/>
      <w:r>
        <w:rPr>
          <w:rFonts w:cs="Open Sans"/>
        </w:rPr>
        <w:t>3.5 Migration Sequence Assessment</w:t>
      </w:r>
      <w:bookmarkEnd w:id="113"/>
      <w:bookmarkEnd w:id="114"/>
      <w:bookmarkEnd w:id="115"/>
      <w:bookmarkEnd w:id="116"/>
    </w:p>
    <w:p>
      <w:pPr>
        <w:widowControl w:val="0"/>
        <w:spacing w:before="40" w:after="80" w:line="300" w:lineRule="auto"/>
        <w:ind w:left="567"/>
        <w:rPr>
          <w:rFonts w:ascii="Open Sans" w:hAnsi="Open Sans" w:cs="Open Sans"/>
          <w:color w:val="000000"/>
          <w:sz w:val="21"/>
          <w:szCs w:val="21"/>
        </w:rPr>
      </w:pPr>
      <w:r>
        <w:rPr>
          <w:rFonts w:ascii="Open Sans" w:hAnsi="Open Sans" w:cs="Open Sans"/>
          <w:color w:val="000000"/>
          <w:sz w:val="21"/>
          <w:szCs w:val="21"/>
        </w:rPr>
        <w:t>Sangfor provides systematic sequence assessment solutions tailored to different business clusters and migration needs. Based on the number of VMs and migration experience, MigrateInsightTools recommends the following migration sequence, aiming to help you ensure orderly migration and optimize dependency management. However, you should adjust the actual migration sequence according to the specific situation to ensure migration efficiency and system stability.</w:t>
      </w:r>
    </w:p>
    <w:tbl>
      <w:tblPr>
        <w:tblStyle w:val="30"/>
        <w:tblW w:w="850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53"/>
        <w:gridCol w:w="42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253" w:type="dxa"/>
            <w:shd w:val="clear" w:color="auto" w:fill="00B0F0"/>
          </w:tcPr>
          <w:p>
            <w:pPr>
              <w:widowControl w:val="0"/>
              <w:spacing w:before="40" w:after="80" w:line="300" w:lineRule="auto"/>
              <w:rPr>
                <w:rFonts w:ascii="Open Sans" w:hAnsi="Open Sans" w:eastAsia="微软雅黑" w:cs="Open Sans"/>
                <w:b/>
                <w:sz w:val="18"/>
                <w:szCs w:val="18"/>
              </w:rPr>
            </w:pPr>
            <w:r>
              <w:rPr>
                <w:rFonts w:ascii="微软雅黑" w:hAnsi="微软雅黑" w:eastAsia="微软雅黑" w:cs="Open Sans"/>
                <w:b/>
                <w:sz w:val="21"/>
                <w:szCs w:val="18"/>
              </w:rPr>
              <w:t>Business Type</w:t>
            </w:r>
          </w:p>
        </w:tc>
        <w:tc>
          <w:tcPr>
            <w:tcW w:w="4252" w:type="dxa"/>
            <w:shd w:val="clear" w:color="auto" w:fill="00B0F0"/>
          </w:tcPr>
          <w:p>
            <w:pPr>
              <w:widowControl w:val="0"/>
              <w:spacing w:before="40" w:after="80" w:line="300" w:lineRule="auto"/>
              <w:rPr>
                <w:rFonts w:ascii="Open Sans" w:hAnsi="Open Sans" w:eastAsia="微软雅黑" w:cs="Open Sans"/>
                <w:b/>
                <w:sz w:val="18"/>
                <w:szCs w:val="18"/>
              </w:rPr>
            </w:pPr>
            <w:r>
              <w:rPr>
                <w:rFonts w:ascii="微软雅黑" w:hAnsi="微软雅黑" w:eastAsia="微软雅黑" w:cs="Open Sans"/>
                <w:b/>
                <w:sz w:val="21"/>
                <w:szCs w:val="18"/>
              </w:rPr>
              <w:t>Recommended Migration Sequence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1" w:hRule="atLeast"/>
          <w:jc w:val="center"/>
        </w:trPr>
        <w:tc>
          <w:tcPr>
            <w:tcW w:w="4253" w:type="dxa"/>
          </w:tcPr>
          <w:p>
            <w:pPr>
              <w:widowControl w:val="0"/>
              <w:spacing w:before="40" w:after="80" w:line="300" w:lineRule="auto"/>
              <w:rPr>
                <w:rFonts w:ascii="Open Sans" w:hAnsi="Open Sans" w:eastAsia="微软雅黑" w:cs="Open Sans"/>
                <w:sz w:val="18"/>
                <w:szCs w:val="18"/>
              </w:rPr>
            </w:pPr>
            <w:r>
              <w:rPr>
                <w:rFonts w:ascii="微软雅黑" w:hAnsi="微软雅黑" w:eastAsia="微软雅黑" w:cs="Open Sans"/>
                <w:sz w:val="21"/>
                <w:szCs w:val="18"/>
              </w:rPr>
              <w:t xml:space="preserve">vm</w:t>
            </w:r>
          </w:p>
        </w:tc>
        <w:tc>
          <w:tcPr>
            <w:tcW w:w="4252" w:type="dxa"/>
          </w:tcPr>
          <w:p>
            <w:pPr>
              <w:widowControl w:val="0"/>
              <w:spacing w:before="40" w:after="80" w:line="300" w:lineRule="auto"/>
              <w:rPr>
                <w:rFonts w:ascii="Open Sans" w:hAnsi="Open Sans" w:eastAsia="微软雅黑" w:cs="Open Sans"/>
                <w:sz w:val="18"/>
                <w:szCs w:val="18"/>
              </w:rPr>
            </w:pPr>
            <w:r>
              <w:rPr>
                <w:rFonts w:ascii="微软雅黑" w:hAnsi="微软雅黑" w:eastAsia="微软雅黑" w:cs="Open Sans"/>
                <w:sz w:val="21"/>
                <w:szCs w:val="18"/>
              </w:rPr>
              <w:t xml:space="preserve"/>
            </w:r>
            <w:r>
              <w:rPr>
                <w:rFonts w:ascii="微软雅黑" w:hAnsi="微软雅黑" w:eastAsia="微软雅黑"/>
                <w:sz w:val="21"/>
              </w:rPr>
              <w:drawing>
                <wp:inline xmlns:a="http://schemas.openxmlformats.org/drawingml/2006/main" xmlns:pic="http://schemas.openxmlformats.org/drawingml/2006/picture">
                  <wp:extent cx="108000" cy="108000"/>
                  <wp:docPr id="1082" name="Picture 68"/>
                  <wp:cNvGraphicFramePr>
                    <a:graphicFrameLocks noChangeAspect="1"/>
                  </wp:cNvGraphicFramePr>
                  <a:graphic>
                    <a:graphicData uri="http://schemas.openxmlformats.org/drawingml/2006/picture">
                      <pic:pic>
                        <pic:nvPicPr>
                          <pic:cNvPr id="0" name="success.png"/>
                          <pic:cNvPicPr/>
                        </pic:nvPicPr>
                        <pic:blipFill>
                          <a:blip r:embed="rId24"/>
                          <a:stretch>
                            <a:fillRect/>
                          </a:stretch>
                        </pic:blipFill>
                        <pic:spPr>
                          <a:xfrm>
                            <a:off x="0" y="0"/>
                            <a:ext cx="108000" cy="108000"/>
                          </a:xfrm>
                          <a:prstGeom prst="rect"/>
                        </pic:spPr>
                      </pic:pic>
                    </a:graphicData>
                  </a:graphic>
                </wp:inline>
              </w:drawing>
            </w:r>
            <w:r>
              <w:rPr>
                <w:rFonts w:ascii="微软雅黑" w:hAnsi="微软雅黑" w:eastAsia="微软雅黑"/>
                <w:sz w:val="21"/>
              </w:rPr>
              <w:t xml:space="preserve">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1" w:hRule="atLeast"/>
          <w:jc w:val="center"/>
        </w:trPr>
        <w:tc>
          <w:tcPr>
            <w:tcW w:w="4253" w:type="dxa"/>
          </w:tcPr>
          <w:p>
            <w:pPr>
              <w:widowControl w:val="0"/>
              <w:spacing w:before="40" w:after="80" w:line="300" w:lineRule="auto"/>
              <w:rPr>
                <w:rFonts w:ascii="Open Sans" w:hAnsi="Open Sans" w:eastAsia="微软雅黑" w:cs="Open Sans"/>
                <w:sz w:val="18"/>
                <w:szCs w:val="18"/>
              </w:rPr>
            </w:pPr>
            <w:r>
              <w:rPr>
                <w:rFonts w:ascii="微软雅黑" w:hAnsi="微软雅黑" w:eastAsia="微软雅黑" w:cs="Open Sans"/>
                <w:sz w:val="21"/>
                <w:szCs w:val="18"/>
              </w:rPr>
              <w:t xml:space="preserve">Discovered virtual machine</w:t>
            </w:r>
          </w:p>
        </w:tc>
        <w:tc>
          <w:tcPr>
            <w:tcW w:w="4252" w:type="dxa"/>
          </w:tcPr>
          <w:p>
            <w:pPr>
              <w:widowControl w:val="0"/>
              <w:spacing w:before="40" w:after="80" w:line="300" w:lineRule="auto"/>
              <w:rPr>
                <w:rFonts w:ascii="Open Sans" w:hAnsi="Open Sans" w:eastAsia="微软雅黑" w:cs="Open Sans"/>
                <w:sz w:val="18"/>
                <w:szCs w:val="18"/>
              </w:rPr>
            </w:pPr>
            <w:r>
              <w:rPr>
                <w:rFonts w:ascii="微软雅黑" w:hAnsi="微软雅黑" w:eastAsia="微软雅黑" w:cs="Open Sans"/>
                <w:sz w:val="21"/>
                <w:szCs w:val="18"/>
              </w:rPr>
              <w:t xml:space="preserve"/>
            </w:r>
            <w:r>
              <w:rPr>
                <w:rFonts w:ascii="微软雅黑" w:hAnsi="微软雅黑" w:eastAsia="微软雅黑"/>
                <w:sz w:val="21"/>
              </w:rPr>
              <w:drawing>
                <wp:inline xmlns:a="http://schemas.openxmlformats.org/drawingml/2006/main" xmlns:pic="http://schemas.openxmlformats.org/drawingml/2006/picture">
                  <wp:extent cx="108000" cy="108000"/>
                  <wp:docPr id="1083" name="Picture 68"/>
                  <wp:cNvGraphicFramePr>
                    <a:graphicFrameLocks noChangeAspect="1"/>
                  </wp:cNvGraphicFramePr>
                  <a:graphic>
                    <a:graphicData uri="http://schemas.openxmlformats.org/drawingml/2006/picture">
                      <pic:pic>
                        <pic:nvPicPr>
                          <pic:cNvPr id="0" name="success.png"/>
                          <pic:cNvPicPr/>
                        </pic:nvPicPr>
                        <pic:blipFill>
                          <a:blip r:embed="rId24"/>
                          <a:stretch>
                            <a:fillRect/>
                          </a:stretch>
                        </pic:blipFill>
                        <pic:spPr>
                          <a:xfrm>
                            <a:off x="0" y="0"/>
                            <a:ext cx="108000" cy="108000"/>
                          </a:xfrm>
                          <a:prstGeom prst="rect"/>
                        </pic:spPr>
                      </pic:pic>
                    </a:graphicData>
                  </a:graphic>
                </wp:inline>
              </w:drawing>
            </w:r>
            <w:r>
              <w:rPr>
                <w:rFonts w:ascii="微软雅黑" w:hAnsi="微软雅黑" w:eastAsia="微软雅黑"/>
                <w:sz w:val="21"/>
              </w:rPr>
              <w:t xml:space="preserve">2</w:t>
            </w:r>
          </w:p>
        </w:tc>
      </w:tr>
    </w:tbl>
    <w:p>
      <w:pPr>
        <w:pStyle w:val="64"/>
        <w:widowControl w:val="0"/>
        <w:ind w:firstLine="0" w:firstLineChars="0"/>
        <w:rPr>
          <w:rFonts w:ascii="Open Sans" w:hAnsi="Open Sans" w:eastAsia="微软雅黑" w:cs="Open Sans"/>
        </w:rPr>
      </w:pPr>
    </w:p>
    <w:p>
      <w:pPr>
        <w:pStyle w:val="64"/>
        <w:widowControl w:val="0"/>
        <w:ind w:firstLine="0" w:firstLineChars="0"/>
        <w:rPr>
          <w:rFonts w:ascii="Open Sans" w:hAnsi="Open Sans" w:eastAsia="微软雅黑" w:cs="Open Sans"/>
        </w:rPr>
      </w:pPr>
    </w:p>
    <w:p>
      <w:pPr>
        <w:pStyle w:val="64"/>
        <w:widowControl w:val="0"/>
        <w:ind w:firstLine="0" w:firstLineChars="0"/>
        <w:rPr>
          <w:rFonts w:ascii="Open Sans" w:hAnsi="Open Sans" w:eastAsia="微软雅黑" w:cs="Open Sans"/>
        </w:rPr>
        <w:sectPr>
          <w:pgSz w:w="11906" w:h="16838"/>
          <w:pgMar w:top="1440" w:right="1440" w:bottom="1440" w:left="1440" w:header="510" w:footer="907" w:gutter="0"/>
          <w:cols w:space="720" w:num="1"/>
          <w:docGrid w:type="lines" w:linePitch="312" w:charSpace="0"/>
        </w:sectPr>
      </w:pPr>
    </w:p>
    <w:p>
      <w:pPr>
        <w:pStyle w:val="125"/>
        <w:keepLines w:val="0"/>
        <w:jc w:val="left"/>
        <w:rPr>
          <w:rFonts w:cs="Open Sans"/>
        </w:rPr>
      </w:pPr>
      <w:bookmarkStart w:id="117" w:name="_Toc31323"/>
      <w:bookmarkStart w:id="118" w:name="_Toc19794"/>
      <w:bookmarkStart w:id="119" w:name="_Toc2197"/>
      <w:bookmarkStart w:id="120" w:name="_Toc32250"/>
      <w:r>
        <w:rPr>
          <w:rFonts w:cs="Open Sans"/>
        </w:rPr>
        <w:t>4 VM Migration Process</w:t>
      </w:r>
      <w:bookmarkEnd w:id="117"/>
      <w:bookmarkEnd w:id="118"/>
      <w:bookmarkEnd w:id="119"/>
      <w:bookmarkEnd w:id="120"/>
    </w:p>
    <w:p>
      <w:pPr>
        <w:widowControl w:val="0"/>
        <w:spacing w:before="40" w:after="80" w:line="300" w:lineRule="auto"/>
        <w:ind w:left="567"/>
        <w:rPr>
          <w:rFonts w:ascii="Open Sans" w:hAnsi="Open Sans" w:cs="Open Sans"/>
          <w:color w:val="000000"/>
          <w:sz w:val="21"/>
          <w:szCs w:val="21"/>
        </w:rPr>
      </w:pPr>
      <w:r>
        <w:rPr>
          <w:rFonts w:ascii="Open Sans" w:hAnsi="Open Sans" w:cs="Open Sans"/>
          <w:color w:val="000000"/>
          <w:sz w:val="21"/>
          <w:szCs w:val="21"/>
        </w:rPr>
        <w:t>This chapter provides a detailed description of key points in the process of migrating vCenter VMs to HCI. The content covers technical details and potential challenges that require special attention during migration, and provides reasonable assessments and recommendations for different scenarios. The thorough analysis of these key points can help you better understand the complexities of the migration process and ensure smooth migration and stable system operation.</w:t>
      </w:r>
    </w:p>
    <w:p>
      <w:pPr>
        <w:pStyle w:val="128"/>
        <w:rPr>
          <w:rFonts w:cs="Open Sans"/>
        </w:rPr>
      </w:pPr>
      <w:bookmarkStart w:id="121" w:name="_Toc15303"/>
      <w:bookmarkStart w:id="122" w:name="_Toc18337"/>
      <w:bookmarkStart w:id="123" w:name="_Toc2835"/>
      <w:bookmarkStart w:id="124" w:name="_Toc5302"/>
      <w:r>
        <w:rPr>
          <w:rFonts w:cs="Open Sans"/>
        </w:rPr>
        <w:t>4.1 VM Migration Principles</w:t>
      </w:r>
      <w:bookmarkEnd w:id="121"/>
      <w:bookmarkEnd w:id="122"/>
      <w:bookmarkEnd w:id="123"/>
      <w:bookmarkEnd w:id="124"/>
    </w:p>
    <w:p>
      <w:pPr>
        <w:widowControl w:val="0"/>
        <w:numPr>
          <w:ilvl w:val="0"/>
          <w:numId w:val="6"/>
        </w:numPr>
        <w:spacing w:before="40" w:after="80" w:line="300" w:lineRule="auto"/>
        <w:ind w:left="567" w:firstLine="0"/>
        <w:rPr>
          <w:rFonts w:ascii="Open Sans" w:hAnsi="Open Sans" w:cs="Open Sans"/>
          <w:color w:val="000000"/>
          <w:sz w:val="21"/>
          <w:szCs w:val="21"/>
        </w:rPr>
      </w:pPr>
      <w:r>
        <w:rPr>
          <w:rFonts w:ascii="Open Sans" w:hAnsi="Open Sans" w:cs="Open Sans"/>
          <w:color w:val="000000"/>
          <w:sz w:val="21"/>
          <w:szCs w:val="21"/>
        </w:rPr>
        <w:t>Security</w:t>
      </w:r>
    </w:p>
    <w:p>
      <w:pPr>
        <w:pStyle w:val="132"/>
      </w:pPr>
      <w:r>
        <w:t>Implement comprehensive risk control to minimize the impact of migration on production business.</w:t>
      </w:r>
    </w:p>
    <w:p>
      <w:pPr>
        <w:pStyle w:val="132"/>
      </w:pPr>
      <w:r>
        <w:t>Back up business systems before migration to enable rapid recovery and prevent data loss.</w:t>
      </w:r>
    </w:p>
    <w:p>
      <w:pPr>
        <w:pStyle w:val="132"/>
      </w:pPr>
      <w:r>
        <w:t>Migrate VMs during off-peak hours to minimize the impact on normal operations.</w:t>
      </w:r>
    </w:p>
    <w:p>
      <w:pPr>
        <w:widowControl w:val="0"/>
        <w:numPr>
          <w:ilvl w:val="0"/>
          <w:numId w:val="6"/>
        </w:numPr>
        <w:spacing w:before="40" w:after="80" w:line="300" w:lineRule="auto"/>
        <w:ind w:left="567" w:firstLine="0"/>
        <w:rPr>
          <w:rFonts w:ascii="Open Sans" w:hAnsi="Open Sans" w:cs="Open Sans"/>
          <w:color w:val="000000"/>
          <w:sz w:val="21"/>
          <w:szCs w:val="21"/>
        </w:rPr>
      </w:pPr>
      <w:r>
        <w:rPr>
          <w:rFonts w:ascii="Open Sans" w:hAnsi="Open Sans" w:cs="Open Sans"/>
          <w:color w:val="000000"/>
          <w:sz w:val="21"/>
          <w:szCs w:val="21"/>
        </w:rPr>
        <w:t>Efficiency</w:t>
      </w:r>
    </w:p>
    <w:p>
      <w:pPr>
        <w:pStyle w:val="132"/>
      </w:pPr>
      <w:r>
        <w:t>Migrate non-critical business systems first, then critical ones.</w:t>
      </w:r>
    </w:p>
    <w:p>
      <w:pPr>
        <w:pStyle w:val="132"/>
      </w:pPr>
      <w:r>
        <w:t>Migrate simple processes first, then complex ones.</w:t>
      </w:r>
    </w:p>
    <w:p>
      <w:pPr>
        <w:pStyle w:val="132"/>
      </w:pPr>
      <w:r>
        <w:t>Migrate upper-layer business systems first, then lower-layer ones.</w:t>
      </w:r>
    </w:p>
    <w:p>
      <w:pPr>
        <w:pStyle w:val="128"/>
        <w:rPr>
          <w:rFonts w:cs="Open Sans"/>
        </w:rPr>
      </w:pPr>
      <w:bookmarkStart w:id="125" w:name="_Toc28508"/>
      <w:bookmarkStart w:id="126" w:name="_Toc11754"/>
      <w:bookmarkStart w:id="127" w:name="_Toc23591"/>
      <w:bookmarkStart w:id="128" w:name="_Toc3558"/>
      <w:r>
        <w:rPr>
          <w:rFonts w:cs="Open Sans"/>
        </w:rPr>
        <w:t>4.2 Checklist for VM Migration</w:t>
      </w:r>
      <w:bookmarkEnd w:id="125"/>
      <w:bookmarkEnd w:id="126"/>
      <w:bookmarkEnd w:id="127"/>
      <w:bookmarkEnd w:id="128"/>
    </w:p>
    <w:p>
      <w:pPr>
        <w:widowControl w:val="0"/>
        <w:spacing w:before="40" w:after="80" w:line="300" w:lineRule="auto"/>
        <w:ind w:left="567"/>
        <w:rPr>
          <w:rFonts w:ascii="Open Sans" w:hAnsi="Open Sans" w:cs="Open Sans"/>
          <w:color w:val="000000"/>
          <w:sz w:val="21"/>
          <w:szCs w:val="21"/>
        </w:rPr>
      </w:pPr>
      <w:r>
        <w:rPr>
          <w:rFonts w:ascii="Open Sans" w:hAnsi="Open Sans" w:cs="Open Sans"/>
          <w:color w:val="000000"/>
          <w:sz w:val="21"/>
          <w:szCs w:val="21"/>
        </w:rPr>
        <w:t>vCenter VM migration to HCI is a complex, systematic process that involves multiple phases, including migration planning, VM configuration research, source and destination device checks, business analysis and organization, implementation, and subsequent management. This ensures the efficiency and reliability of the migration process. MigrateInsightTools will provide guidance to you in these phases.</w:t>
      </w:r>
    </w:p>
    <w:p>
      <w:pPr>
        <w:widowControl w:val="0"/>
        <w:spacing w:before="40" w:after="80" w:line="300" w:lineRule="auto"/>
        <w:ind w:left="567"/>
        <w:rPr>
          <w:rFonts w:ascii="Open Sans" w:hAnsi="Open Sans" w:cs="Open Sans"/>
          <w:color w:val="000000"/>
          <w:sz w:val="21"/>
          <w:szCs w:val="21"/>
        </w:rPr>
      </w:pPr>
      <w:r>
        <w:rPr>
          <w:rFonts w:ascii="Open Sans" w:hAnsi="Open Sans" w:cs="Open Sans"/>
          <w:color w:val="000000"/>
          <w:sz w:val="21"/>
          <w:szCs w:val="21"/>
        </w:rPr>
        <w:t>Technical support personnel must conduct self-assessment based on the actual situation of the migration project. Systematical management of the VM migration process can greatly improve implementation efficiency and reduce issues during migration.</w:t>
      </w:r>
    </w:p>
    <w:tbl>
      <w:tblPr>
        <w:tblStyle w:val="31"/>
        <w:tblW w:w="850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1418"/>
        <w:gridCol w:w="4528"/>
        <w:gridCol w:w="8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9" w:hRule="atLeast"/>
          <w:tblHeader/>
          <w:jc w:val="center"/>
        </w:trPr>
        <w:tc>
          <w:tcPr>
            <w:tcW w:w="8505" w:type="dxa"/>
            <w:gridSpan w:val="4"/>
            <w:shd w:val="clear" w:color="auto" w:fill="00B0F0"/>
          </w:tcPr>
          <w:p>
            <w:pPr>
              <w:widowControl w:val="0"/>
              <w:spacing w:before="40" w:after="80" w:line="300" w:lineRule="auto"/>
              <w:textAlignment w:val="center"/>
              <w:rPr>
                <w:rFonts w:ascii="Open Sans" w:hAnsi="Open Sans" w:eastAsia="微软雅黑" w:cs="Open Sans"/>
                <w:sz w:val="18"/>
                <w:szCs w:val="18"/>
              </w:rPr>
            </w:pPr>
            <w:r>
              <w:rPr>
                <w:rFonts w:ascii="微软雅黑" w:hAnsi="微软雅黑" w:eastAsia="微软雅黑" w:cs="Open Sans"/>
                <w:b/>
                <w:sz w:val="21"/>
                <w:szCs w:val="18"/>
              </w:rPr>
              <w:t>Checklist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1" w:hRule="atLeast"/>
          <w:jc w:val="center"/>
        </w:trPr>
        <w:tc>
          <w:tcPr>
            <w:tcW w:w="1696" w:type="dxa"/>
            <w:shd w:val="clear" w:color="auto" w:fill="auto"/>
          </w:tcPr>
          <w:p>
            <w:pPr>
              <w:widowControl w:val="0"/>
              <w:spacing w:before="40" w:after="80" w:line="300" w:lineRule="auto"/>
              <w:textAlignment w:val="center"/>
              <w:rPr>
                <w:rFonts w:ascii="Open Sans" w:hAnsi="Open Sans" w:eastAsia="微软雅黑" w:cs="Open Sans"/>
                <w:b/>
                <w:sz w:val="18"/>
                <w:szCs w:val="18"/>
              </w:rPr>
            </w:pPr>
            <w:r>
              <w:rPr>
                <w:rFonts w:ascii="微软雅黑" w:hAnsi="微软雅黑" w:eastAsia="微软雅黑" w:cs="Open Sans"/>
                <w:b/>
                <w:sz w:val="21"/>
                <w:szCs w:val="18"/>
              </w:rPr>
              <w:t>Phase</w:t>
            </w:r>
          </w:p>
        </w:tc>
        <w:tc>
          <w:tcPr>
            <w:tcW w:w="1418" w:type="dxa"/>
            <w:shd w:val="clear" w:color="auto" w:fill="auto"/>
          </w:tcPr>
          <w:p>
            <w:pPr>
              <w:widowControl w:val="0"/>
              <w:spacing w:before="40" w:after="80" w:line="300" w:lineRule="auto"/>
              <w:textAlignment w:val="center"/>
              <w:rPr>
                <w:rFonts w:ascii="Open Sans" w:hAnsi="Open Sans" w:eastAsia="微软雅黑" w:cs="Open Sans"/>
                <w:b/>
                <w:sz w:val="18"/>
                <w:szCs w:val="18"/>
              </w:rPr>
            </w:pPr>
            <w:r>
              <w:rPr>
                <w:rFonts w:ascii="微软雅黑" w:hAnsi="微软雅黑" w:eastAsia="微软雅黑" w:cs="Open Sans"/>
                <w:b/>
                <w:sz w:val="21"/>
                <w:szCs w:val="18"/>
              </w:rPr>
              <w:t>Owner</w:t>
            </w:r>
          </w:p>
        </w:tc>
        <w:tc>
          <w:tcPr>
            <w:tcW w:w="4528" w:type="dxa"/>
            <w:shd w:val="clear" w:color="auto" w:fill="auto"/>
          </w:tcPr>
          <w:p>
            <w:pPr>
              <w:widowControl w:val="0"/>
              <w:spacing w:before="40" w:after="80" w:line="300" w:lineRule="auto"/>
              <w:textAlignment w:val="center"/>
              <w:rPr>
                <w:rFonts w:ascii="Open Sans" w:hAnsi="Open Sans" w:eastAsia="微软雅黑" w:cs="Open Sans"/>
                <w:b/>
                <w:sz w:val="18"/>
                <w:szCs w:val="18"/>
              </w:rPr>
            </w:pPr>
            <w:r>
              <w:rPr>
                <w:rFonts w:ascii="微软雅黑" w:hAnsi="微软雅黑" w:eastAsia="微软雅黑" w:cs="Open Sans"/>
                <w:b/>
                <w:sz w:val="21"/>
                <w:szCs w:val="18"/>
              </w:rPr>
              <w:t>Description</w:t>
            </w:r>
          </w:p>
        </w:tc>
        <w:tc>
          <w:tcPr>
            <w:tcW w:w="863" w:type="dxa"/>
            <w:shd w:val="clear" w:color="auto" w:fill="auto"/>
          </w:tcPr>
          <w:p>
            <w:pPr>
              <w:widowControl w:val="0"/>
              <w:spacing w:before="40" w:after="80" w:line="300" w:lineRule="auto"/>
              <w:textAlignment w:val="center"/>
              <w:rPr>
                <w:rFonts w:ascii="Open Sans" w:hAnsi="Open Sans" w:eastAsia="微软雅黑" w:cs="Open Sans"/>
                <w:b/>
                <w:sz w:val="18"/>
                <w:szCs w:val="18"/>
              </w:rPr>
            </w:pPr>
            <w:r>
              <w:rPr>
                <w:rFonts w:ascii="微软雅黑" w:hAnsi="微软雅黑" w:eastAsia="微软雅黑" w:cs="Open Sans"/>
                <w:b/>
                <w:sz w:val="21"/>
                <w:szCs w:val="18"/>
              </w:rPr>
              <w:t>Result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atLeast"/>
          <w:jc w:val="center"/>
        </w:trPr>
        <w:tc>
          <w:tcPr>
            <w:tcW w:w="1696" w:type="dxa"/>
          </w:tcPr>
          <w:p>
            <w:pPr>
              <w:widowControl w:val="0"/>
              <w:spacing w:before="40" w:after="80" w:line="300" w:lineRule="auto"/>
              <w:textAlignment w:val="center"/>
              <w:rPr>
                <w:rFonts w:ascii="Open Sans" w:hAnsi="Open Sans" w:eastAsia="微软雅黑" w:cs="Open Sans"/>
                <w:color w:val="000000"/>
                <w:sz w:val="18"/>
                <w:szCs w:val="18"/>
              </w:rPr>
            </w:pPr>
            <w:r>
              <w:rPr>
                <w:rFonts w:ascii="微软雅黑" w:hAnsi="微软雅黑" w:eastAsia="微软雅黑" w:cs="Open Sans"/>
                <w:color w:val="000000"/>
                <w:sz w:val="21"/>
                <w:szCs w:val="18"/>
              </w:rPr>
              <w:t>Environment Research</w:t>
            </w:r>
          </w:p>
        </w:tc>
        <w:tc>
          <w:tcPr>
            <w:tcW w:w="1418" w:type="dxa"/>
          </w:tcPr>
          <w:p>
            <w:pPr>
              <w:widowControl w:val="0"/>
              <w:spacing w:before="40" w:after="80" w:line="300" w:lineRule="auto"/>
              <w:textAlignment w:val="center"/>
              <w:rPr>
                <w:rFonts w:ascii="Open Sans" w:hAnsi="Open Sans" w:eastAsia="微软雅黑" w:cs="Open Sans"/>
                <w:color w:val="000000"/>
                <w:sz w:val="18"/>
                <w:szCs w:val="18"/>
              </w:rPr>
            </w:pPr>
            <w:r>
              <w:rPr>
                <w:rFonts w:ascii="微软雅黑" w:hAnsi="微软雅黑" w:eastAsia="微软雅黑" w:cs="Open Sans"/>
                <w:color w:val="000000"/>
                <w:sz w:val="21"/>
                <w:szCs w:val="18"/>
              </w:rPr>
              <w:t>Implementer</w:t>
            </w:r>
          </w:p>
        </w:tc>
        <w:tc>
          <w:tcPr>
            <w:tcW w:w="4528" w:type="dxa"/>
          </w:tcPr>
          <w:p>
            <w:pPr>
              <w:widowControl w:val="0"/>
              <w:spacing w:before="40" w:after="80" w:line="300" w:lineRule="auto"/>
              <w:rPr>
                <w:rFonts w:ascii="Open Sans" w:hAnsi="Open Sans" w:eastAsia="微软雅黑" w:cs="Open Sans"/>
                <w:color w:val="000000"/>
                <w:sz w:val="18"/>
                <w:szCs w:val="18"/>
              </w:rPr>
            </w:pPr>
            <w:r>
              <w:rPr>
                <w:rFonts w:ascii="微软雅黑" w:hAnsi="微软雅黑" w:eastAsia="微软雅黑" w:cs="Open Sans"/>
                <w:sz w:val="21"/>
                <w:szCs w:val="18"/>
              </w:rPr>
              <w:t>Gain a detailed understanding of each system to be migrated, including the current operating environment, dependencies, and system performance requirements.</w:t>
            </w:r>
          </w:p>
        </w:tc>
        <w:tc>
          <w:tcPr>
            <w:tcW w:w="863" w:type="dxa"/>
          </w:tcPr>
          <w:p>
            <w:pPr>
              <w:widowControl w:val="0"/>
              <w:spacing w:before="40" w:after="80" w:line="300" w:lineRule="auto"/>
              <w:textAlignment w:val="center"/>
              <w:rPr>
                <w:rFonts w:ascii="Open Sans" w:hAnsi="Open Sans" w:eastAsia="微软雅黑" w:cs="Open Sans"/>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atLeast"/>
          <w:jc w:val="center"/>
        </w:trPr>
        <w:tc>
          <w:tcPr>
            <w:tcW w:w="1696" w:type="dxa"/>
          </w:tcPr>
          <w:p>
            <w:pPr>
              <w:widowControl w:val="0"/>
              <w:spacing w:before="40" w:after="80" w:line="300" w:lineRule="auto"/>
              <w:textAlignment w:val="center"/>
              <w:rPr>
                <w:rFonts w:ascii="Open Sans" w:hAnsi="Open Sans" w:eastAsia="微软雅黑" w:cs="Open Sans"/>
                <w:color w:val="000000"/>
                <w:sz w:val="18"/>
                <w:szCs w:val="18"/>
              </w:rPr>
            </w:pPr>
            <w:r>
              <w:rPr>
                <w:rFonts w:ascii="微软雅黑" w:hAnsi="微软雅黑" w:eastAsia="微软雅黑" w:cs="Open Sans"/>
                <w:sz w:val="21"/>
                <w:szCs w:val="18"/>
              </w:rPr>
              <w:t>Migration Assessment</w:t>
            </w:r>
          </w:p>
        </w:tc>
        <w:tc>
          <w:tcPr>
            <w:tcW w:w="1418" w:type="dxa"/>
          </w:tcPr>
          <w:p>
            <w:pPr>
              <w:widowControl w:val="0"/>
              <w:spacing w:before="40" w:after="80" w:line="300" w:lineRule="auto"/>
              <w:textAlignment w:val="center"/>
              <w:rPr>
                <w:rFonts w:ascii="Open Sans" w:hAnsi="Open Sans" w:eastAsia="微软雅黑" w:cs="Open Sans"/>
                <w:color w:val="000000"/>
                <w:sz w:val="18"/>
                <w:szCs w:val="18"/>
              </w:rPr>
            </w:pPr>
            <w:r>
              <w:rPr>
                <w:rFonts w:ascii="微软雅黑" w:hAnsi="微软雅黑" w:eastAsia="微软雅黑" w:cs="Open Sans"/>
                <w:color w:val="000000"/>
                <w:sz w:val="21"/>
                <w:szCs w:val="18"/>
              </w:rPr>
              <w:t>Implementer</w:t>
            </w:r>
          </w:p>
        </w:tc>
        <w:tc>
          <w:tcPr>
            <w:tcW w:w="4528" w:type="dxa"/>
          </w:tcPr>
          <w:p>
            <w:pPr>
              <w:widowControl w:val="0"/>
              <w:spacing w:before="40" w:after="80" w:line="300" w:lineRule="auto"/>
              <w:rPr>
                <w:rFonts w:ascii="Open Sans" w:hAnsi="Open Sans" w:eastAsia="微软雅黑" w:cs="Open Sans"/>
                <w:sz w:val="18"/>
                <w:szCs w:val="18"/>
              </w:rPr>
            </w:pPr>
            <w:r>
              <w:rPr>
                <w:rFonts w:ascii="微软雅黑" w:hAnsi="微软雅黑" w:eastAsia="微软雅黑" w:cs="Open Sans"/>
                <w:sz w:val="21"/>
                <w:szCs w:val="18"/>
              </w:rPr>
              <w:t>Organize research information, conduct migration feasibility analysis for each business system, select migration methods, and predict potential impacts.</w:t>
            </w:r>
          </w:p>
        </w:tc>
        <w:tc>
          <w:tcPr>
            <w:tcW w:w="863" w:type="dxa"/>
          </w:tcPr>
          <w:p>
            <w:pPr>
              <w:widowControl w:val="0"/>
              <w:spacing w:before="40" w:after="80" w:line="300" w:lineRule="auto"/>
              <w:textAlignment w:val="center"/>
              <w:rPr>
                <w:rFonts w:ascii="Open Sans" w:hAnsi="Open Sans" w:eastAsia="微软雅黑" w:cs="Open Sans"/>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atLeast"/>
          <w:jc w:val="center"/>
        </w:trPr>
        <w:tc>
          <w:tcPr>
            <w:tcW w:w="1696" w:type="dxa"/>
          </w:tcPr>
          <w:p>
            <w:pPr>
              <w:widowControl w:val="0"/>
              <w:spacing w:before="40" w:after="80" w:line="300" w:lineRule="auto"/>
              <w:textAlignment w:val="center"/>
              <w:rPr>
                <w:rFonts w:ascii="Open Sans" w:hAnsi="Open Sans" w:eastAsia="微软雅黑" w:cs="Open Sans"/>
                <w:color w:val="000000"/>
                <w:sz w:val="18"/>
                <w:szCs w:val="18"/>
              </w:rPr>
            </w:pPr>
            <w:r>
              <w:rPr>
                <w:rFonts w:ascii="微软雅黑" w:hAnsi="微软雅黑" w:eastAsia="微软雅黑" w:cs="Open Sans"/>
                <w:color w:val="000000"/>
                <w:sz w:val="21"/>
                <w:szCs w:val="18"/>
              </w:rPr>
              <w:t>Src Environment Check</w:t>
            </w:r>
          </w:p>
        </w:tc>
        <w:tc>
          <w:tcPr>
            <w:tcW w:w="1418" w:type="dxa"/>
          </w:tcPr>
          <w:p>
            <w:pPr>
              <w:widowControl w:val="0"/>
              <w:spacing w:before="40" w:after="80" w:line="300" w:lineRule="auto"/>
              <w:textAlignment w:val="center"/>
              <w:rPr>
                <w:rFonts w:ascii="Open Sans" w:hAnsi="Open Sans" w:eastAsia="微软雅黑" w:cs="Open Sans"/>
                <w:color w:val="000000"/>
                <w:sz w:val="18"/>
                <w:szCs w:val="18"/>
              </w:rPr>
            </w:pPr>
            <w:r>
              <w:rPr>
                <w:rFonts w:ascii="微软雅黑" w:hAnsi="微软雅黑" w:eastAsia="微软雅黑" w:cs="Open Sans"/>
                <w:color w:val="000000"/>
                <w:sz w:val="21"/>
                <w:szCs w:val="18"/>
              </w:rPr>
              <w:t>Implementer</w:t>
            </w:r>
          </w:p>
        </w:tc>
        <w:tc>
          <w:tcPr>
            <w:tcW w:w="4528" w:type="dxa"/>
          </w:tcPr>
          <w:p>
            <w:pPr>
              <w:widowControl w:val="0"/>
              <w:spacing w:before="40" w:after="80" w:line="300" w:lineRule="auto"/>
              <w:rPr>
                <w:rFonts w:ascii="Open Sans" w:hAnsi="Open Sans" w:eastAsia="微软雅黑" w:cs="Open Sans"/>
                <w:sz w:val="18"/>
                <w:szCs w:val="18"/>
              </w:rPr>
            </w:pPr>
            <w:r>
              <w:rPr>
                <w:rFonts w:ascii="微软雅黑" w:hAnsi="微软雅黑" w:eastAsia="微软雅黑" w:cs="Open Sans"/>
                <w:sz w:val="21"/>
                <w:szCs w:val="18"/>
              </w:rPr>
              <w:t>Perform a detailed check on the source environment to ensure good system status, complete system configuration, and data integrity.</w:t>
            </w:r>
          </w:p>
        </w:tc>
        <w:tc>
          <w:tcPr>
            <w:tcW w:w="863" w:type="dxa"/>
          </w:tcPr>
          <w:p>
            <w:pPr>
              <w:widowControl w:val="0"/>
              <w:spacing w:before="40" w:after="80" w:line="300" w:lineRule="auto"/>
              <w:textAlignment w:val="center"/>
              <w:rPr>
                <w:rFonts w:ascii="Open Sans" w:hAnsi="Open Sans" w:eastAsia="微软雅黑" w:cs="Open Sans"/>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atLeast"/>
          <w:jc w:val="center"/>
        </w:trPr>
        <w:tc>
          <w:tcPr>
            <w:tcW w:w="1696" w:type="dxa"/>
          </w:tcPr>
          <w:p>
            <w:pPr>
              <w:widowControl w:val="0"/>
              <w:spacing w:before="40" w:after="80" w:line="300" w:lineRule="auto"/>
              <w:textAlignment w:val="center"/>
              <w:rPr>
                <w:rFonts w:ascii="Open Sans" w:hAnsi="Open Sans" w:eastAsia="微软雅黑" w:cs="Open Sans"/>
                <w:color w:val="000000"/>
                <w:sz w:val="18"/>
                <w:szCs w:val="18"/>
              </w:rPr>
            </w:pPr>
            <w:r>
              <w:rPr>
                <w:rFonts w:ascii="微软雅黑" w:hAnsi="微软雅黑" w:eastAsia="微软雅黑" w:cs="Open Sans"/>
                <w:color w:val="000000"/>
                <w:sz w:val="21"/>
                <w:szCs w:val="18"/>
              </w:rPr>
              <w:t>Dst Environment Preparation</w:t>
            </w:r>
          </w:p>
        </w:tc>
        <w:tc>
          <w:tcPr>
            <w:tcW w:w="1418" w:type="dxa"/>
          </w:tcPr>
          <w:p>
            <w:pPr>
              <w:widowControl w:val="0"/>
              <w:spacing w:before="40" w:after="80" w:line="300" w:lineRule="auto"/>
              <w:textAlignment w:val="center"/>
              <w:rPr>
                <w:rFonts w:ascii="Open Sans" w:hAnsi="Open Sans" w:eastAsia="微软雅黑" w:cs="Open Sans"/>
                <w:color w:val="000000"/>
                <w:sz w:val="18"/>
                <w:szCs w:val="18"/>
              </w:rPr>
            </w:pPr>
            <w:r>
              <w:rPr>
                <w:rFonts w:ascii="微软雅黑" w:hAnsi="微软雅黑" w:eastAsia="微软雅黑" w:cs="Open Sans"/>
                <w:color w:val="000000"/>
                <w:sz w:val="21"/>
                <w:szCs w:val="18"/>
              </w:rPr>
              <w:t>Implementer</w:t>
            </w:r>
          </w:p>
        </w:tc>
        <w:tc>
          <w:tcPr>
            <w:tcW w:w="4528" w:type="dxa"/>
          </w:tcPr>
          <w:p>
            <w:pPr>
              <w:widowControl w:val="0"/>
              <w:spacing w:before="40" w:after="80" w:line="300" w:lineRule="auto"/>
              <w:rPr>
                <w:rFonts w:ascii="Open Sans" w:hAnsi="Open Sans" w:eastAsia="微软雅黑" w:cs="Open Sans"/>
                <w:sz w:val="18"/>
                <w:szCs w:val="18"/>
              </w:rPr>
            </w:pPr>
            <w:r>
              <w:rPr>
                <w:rFonts w:hint="eastAsia" w:ascii="微软雅黑" w:hAnsi="微软雅黑" w:eastAsia="微软雅黑" w:cs="Open Sans"/>
                <w:sz w:val="21"/>
                <w:szCs w:val="18"/>
                <w:lang w:val="en-US" w:eastAsia="zh-CN"/>
              </w:rPr>
              <w:t>Build</w:t>
            </w:r>
            <w:r>
              <w:rPr>
                <w:rFonts w:ascii="微软雅黑" w:hAnsi="微软雅黑" w:eastAsia="微软雅黑" w:cs="Open Sans"/>
                <w:sz w:val="21"/>
                <w:szCs w:val="18"/>
              </w:rPr>
              <w:t xml:space="preserve"> a destination environment that matches the source environment in aspects including network configuration, storage configuration, and computing resource allocation.</w:t>
            </w:r>
          </w:p>
        </w:tc>
        <w:tc>
          <w:tcPr>
            <w:tcW w:w="863" w:type="dxa"/>
          </w:tcPr>
          <w:p>
            <w:pPr>
              <w:widowControl w:val="0"/>
              <w:spacing w:before="40" w:after="80" w:line="300" w:lineRule="auto"/>
              <w:textAlignment w:val="center"/>
              <w:rPr>
                <w:rFonts w:ascii="Open Sans" w:hAnsi="Open Sans" w:eastAsia="微软雅黑" w:cs="Open Sans"/>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atLeast"/>
          <w:jc w:val="center"/>
        </w:trPr>
        <w:tc>
          <w:tcPr>
            <w:tcW w:w="1696" w:type="dxa"/>
          </w:tcPr>
          <w:p>
            <w:pPr>
              <w:widowControl w:val="0"/>
              <w:spacing w:before="40" w:after="80" w:line="300" w:lineRule="auto"/>
              <w:textAlignment w:val="center"/>
              <w:rPr>
                <w:rFonts w:ascii="Open Sans" w:hAnsi="Open Sans" w:eastAsia="微软雅黑" w:cs="Open Sans"/>
                <w:color w:val="000000"/>
                <w:sz w:val="18"/>
                <w:szCs w:val="18"/>
              </w:rPr>
            </w:pPr>
            <w:r>
              <w:rPr>
                <w:rFonts w:ascii="微软雅黑" w:hAnsi="微软雅黑" w:eastAsia="微软雅黑" w:cs="Open Sans"/>
                <w:color w:val="000000"/>
                <w:sz w:val="21"/>
                <w:szCs w:val="18"/>
              </w:rPr>
              <w:t>Migration Method Selection</w:t>
            </w:r>
          </w:p>
        </w:tc>
        <w:tc>
          <w:tcPr>
            <w:tcW w:w="1418" w:type="dxa"/>
          </w:tcPr>
          <w:p>
            <w:pPr>
              <w:widowControl w:val="0"/>
              <w:spacing w:before="40" w:after="80" w:line="300" w:lineRule="auto"/>
              <w:textAlignment w:val="center"/>
              <w:rPr>
                <w:rFonts w:ascii="Open Sans" w:hAnsi="Open Sans" w:eastAsia="微软雅黑" w:cs="Open Sans"/>
                <w:color w:val="000000"/>
                <w:sz w:val="18"/>
                <w:szCs w:val="18"/>
              </w:rPr>
            </w:pPr>
            <w:r>
              <w:rPr>
                <w:rFonts w:ascii="微软雅黑" w:hAnsi="微软雅黑" w:eastAsia="微软雅黑" w:cs="Open Sans"/>
                <w:color w:val="000000"/>
                <w:sz w:val="21"/>
                <w:szCs w:val="18"/>
              </w:rPr>
              <w:t>Implementer and customer</w:t>
            </w:r>
          </w:p>
        </w:tc>
        <w:tc>
          <w:tcPr>
            <w:tcW w:w="4528" w:type="dxa"/>
          </w:tcPr>
          <w:p>
            <w:pPr>
              <w:widowControl w:val="0"/>
              <w:spacing w:before="40" w:after="80" w:line="300" w:lineRule="auto"/>
              <w:rPr>
                <w:rFonts w:ascii="Open Sans" w:hAnsi="Open Sans" w:eastAsia="微软雅黑" w:cs="Open Sans"/>
                <w:sz w:val="18"/>
                <w:szCs w:val="18"/>
              </w:rPr>
            </w:pPr>
            <w:r>
              <w:rPr>
                <w:rFonts w:ascii="微软雅黑" w:hAnsi="微软雅黑" w:eastAsia="微软雅黑" w:cs="Open Sans"/>
                <w:sz w:val="21"/>
                <w:szCs w:val="18"/>
              </w:rPr>
              <w:t>Select suitable migration methods for different VMs based on their configuration, business types, and business interruption thresholds.</w:t>
            </w:r>
          </w:p>
        </w:tc>
        <w:tc>
          <w:tcPr>
            <w:tcW w:w="863" w:type="dxa"/>
          </w:tcPr>
          <w:p>
            <w:pPr>
              <w:widowControl w:val="0"/>
              <w:spacing w:before="40" w:after="80" w:line="300" w:lineRule="auto"/>
              <w:textAlignment w:val="center"/>
              <w:rPr>
                <w:rFonts w:ascii="Open Sans" w:hAnsi="Open Sans" w:eastAsia="微软雅黑" w:cs="Open Sans"/>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atLeast"/>
          <w:jc w:val="center"/>
        </w:trPr>
        <w:tc>
          <w:tcPr>
            <w:tcW w:w="1696" w:type="dxa"/>
          </w:tcPr>
          <w:p>
            <w:pPr>
              <w:widowControl w:val="0"/>
              <w:spacing w:before="40" w:after="80" w:line="300" w:lineRule="auto"/>
              <w:textAlignment w:val="center"/>
              <w:rPr>
                <w:rFonts w:ascii="Open Sans" w:hAnsi="Open Sans" w:eastAsia="微软雅黑" w:cs="Open Sans"/>
                <w:color w:val="000000"/>
                <w:sz w:val="18"/>
                <w:szCs w:val="18"/>
              </w:rPr>
            </w:pPr>
            <w:r>
              <w:rPr>
                <w:rFonts w:ascii="微软雅黑" w:hAnsi="微软雅黑" w:eastAsia="微软雅黑" w:cs="Open Sans"/>
                <w:color w:val="000000"/>
                <w:sz w:val="21"/>
                <w:szCs w:val="18"/>
              </w:rPr>
              <w:t>SCMT Configuration</w:t>
            </w:r>
          </w:p>
        </w:tc>
        <w:tc>
          <w:tcPr>
            <w:tcW w:w="1418" w:type="dxa"/>
          </w:tcPr>
          <w:p>
            <w:pPr>
              <w:widowControl w:val="0"/>
              <w:spacing w:before="40" w:after="80" w:line="300" w:lineRule="auto"/>
              <w:textAlignment w:val="center"/>
              <w:rPr>
                <w:rFonts w:ascii="Open Sans" w:hAnsi="Open Sans" w:eastAsia="微软雅黑" w:cs="Open Sans"/>
                <w:color w:val="000000"/>
                <w:sz w:val="18"/>
                <w:szCs w:val="18"/>
              </w:rPr>
            </w:pPr>
            <w:r>
              <w:rPr>
                <w:rFonts w:ascii="微软雅黑" w:hAnsi="微软雅黑" w:eastAsia="微软雅黑" w:cs="Open Sans"/>
                <w:color w:val="000000"/>
                <w:sz w:val="21"/>
                <w:szCs w:val="18"/>
              </w:rPr>
              <w:t>Implementer</w:t>
            </w:r>
          </w:p>
        </w:tc>
        <w:tc>
          <w:tcPr>
            <w:tcW w:w="4528" w:type="dxa"/>
          </w:tcPr>
          <w:p>
            <w:pPr>
              <w:widowControl w:val="0"/>
              <w:spacing w:before="40" w:after="80" w:line="300" w:lineRule="auto"/>
              <w:rPr>
                <w:rFonts w:ascii="Open Sans" w:hAnsi="Open Sans" w:eastAsia="微软雅黑" w:cs="Open Sans"/>
                <w:sz w:val="18"/>
                <w:szCs w:val="18"/>
              </w:rPr>
            </w:pPr>
            <w:r>
              <w:rPr>
                <w:rFonts w:ascii="微软雅黑" w:hAnsi="微软雅黑" w:eastAsia="微软雅黑" w:cs="Open Sans"/>
                <w:sz w:val="21"/>
                <w:szCs w:val="18"/>
              </w:rPr>
              <w:t>Configure the network and storage for SCMT to ensure it works properly.</w:t>
            </w:r>
          </w:p>
        </w:tc>
        <w:tc>
          <w:tcPr>
            <w:tcW w:w="863" w:type="dxa"/>
          </w:tcPr>
          <w:p>
            <w:pPr>
              <w:widowControl w:val="0"/>
              <w:spacing w:before="40" w:after="80" w:line="300" w:lineRule="auto"/>
              <w:textAlignment w:val="center"/>
              <w:rPr>
                <w:rFonts w:ascii="Open Sans" w:hAnsi="Open Sans" w:eastAsia="微软雅黑" w:cs="Open Sans"/>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57" w:hRule="atLeast"/>
          <w:jc w:val="center"/>
        </w:trPr>
        <w:tc>
          <w:tcPr>
            <w:tcW w:w="1696" w:type="dxa"/>
          </w:tcPr>
          <w:p>
            <w:pPr>
              <w:widowControl w:val="0"/>
              <w:spacing w:before="40" w:after="80" w:line="300" w:lineRule="auto"/>
              <w:textAlignment w:val="center"/>
              <w:rPr>
                <w:rFonts w:ascii="Open Sans" w:hAnsi="Open Sans" w:eastAsia="微软雅黑" w:cs="Open Sans"/>
                <w:color w:val="000000"/>
                <w:sz w:val="18"/>
                <w:szCs w:val="18"/>
              </w:rPr>
            </w:pPr>
            <w:r>
              <w:rPr>
                <w:rFonts w:ascii="微软雅黑" w:hAnsi="微软雅黑" w:eastAsia="微软雅黑" w:cs="Open Sans"/>
                <w:color w:val="000000"/>
                <w:sz w:val="21"/>
                <w:szCs w:val="18"/>
              </w:rPr>
              <w:t>Migration Plan Preparation</w:t>
            </w:r>
          </w:p>
        </w:tc>
        <w:tc>
          <w:tcPr>
            <w:tcW w:w="1418" w:type="dxa"/>
          </w:tcPr>
          <w:p>
            <w:pPr>
              <w:widowControl w:val="0"/>
              <w:spacing w:before="40" w:after="80" w:line="300" w:lineRule="auto"/>
              <w:textAlignment w:val="center"/>
              <w:rPr>
                <w:rFonts w:ascii="Open Sans" w:hAnsi="Open Sans" w:eastAsia="微软雅黑" w:cs="Open Sans"/>
                <w:color w:val="000000"/>
                <w:sz w:val="18"/>
                <w:szCs w:val="18"/>
              </w:rPr>
            </w:pPr>
            <w:r>
              <w:rPr>
                <w:rFonts w:ascii="微软雅黑" w:hAnsi="微软雅黑" w:eastAsia="微软雅黑" w:cs="Open Sans"/>
                <w:color w:val="000000"/>
                <w:sz w:val="21"/>
                <w:szCs w:val="18"/>
              </w:rPr>
              <w:t>Implementer</w:t>
            </w:r>
          </w:p>
        </w:tc>
        <w:tc>
          <w:tcPr>
            <w:tcW w:w="4528" w:type="dxa"/>
          </w:tcPr>
          <w:p>
            <w:pPr>
              <w:widowControl w:val="0"/>
              <w:spacing w:before="40" w:after="80" w:line="300" w:lineRule="auto"/>
              <w:rPr>
                <w:rFonts w:ascii="Open Sans" w:hAnsi="Open Sans" w:eastAsia="微软雅黑" w:cs="Open Sans"/>
                <w:sz w:val="18"/>
                <w:szCs w:val="18"/>
              </w:rPr>
            </w:pPr>
            <w:r>
              <w:rPr>
                <w:rFonts w:hint="eastAsia" w:ascii="微软雅黑" w:hAnsi="微软雅黑" w:eastAsia="微软雅黑" w:cs="Open Sans"/>
                <w:sz w:val="21"/>
                <w:szCs w:val="18"/>
              </w:rPr>
              <w:t>Create a detailed migration plan that includes timelines, task assignments, and emergency p</w:t>
            </w:r>
            <w:r>
              <w:rPr>
                <w:rFonts w:hint="eastAsia" w:ascii="微软雅黑" w:hAnsi="微软雅黑" w:eastAsia="微软雅黑" w:cs="Open Sans"/>
                <w:sz w:val="21"/>
                <w:szCs w:val="18"/>
                <w:lang w:val="en-US" w:eastAsia="zh-CN"/>
              </w:rPr>
              <w:t>lan</w:t>
            </w:r>
            <w:r>
              <w:rPr>
                <w:rFonts w:hint="eastAsia" w:ascii="微软雅黑" w:hAnsi="微软雅黑" w:eastAsia="微软雅黑" w:cs="Open Sans"/>
                <w:sz w:val="21"/>
                <w:szCs w:val="18"/>
              </w:rPr>
              <w:t>s. The plan should outline the time schedule, responsible personnel, and specific steps for each phase to ensure a smooth migration.</w:t>
            </w:r>
          </w:p>
        </w:tc>
        <w:tc>
          <w:tcPr>
            <w:tcW w:w="863" w:type="dxa"/>
          </w:tcPr>
          <w:p>
            <w:pPr>
              <w:widowControl w:val="0"/>
              <w:spacing w:before="40" w:after="80" w:line="300" w:lineRule="auto"/>
              <w:textAlignment w:val="center"/>
              <w:rPr>
                <w:rFonts w:ascii="Open Sans" w:hAnsi="Open Sans" w:eastAsia="微软雅黑" w:cs="Open Sans"/>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57" w:hRule="atLeast"/>
          <w:jc w:val="center"/>
        </w:trPr>
        <w:tc>
          <w:tcPr>
            <w:tcW w:w="1696" w:type="dxa"/>
          </w:tcPr>
          <w:p>
            <w:pPr>
              <w:widowControl w:val="0"/>
              <w:spacing w:before="40" w:after="80" w:line="300" w:lineRule="auto"/>
              <w:textAlignment w:val="center"/>
              <w:rPr>
                <w:rFonts w:ascii="Open Sans" w:hAnsi="Open Sans" w:eastAsia="微软雅黑" w:cs="Open Sans"/>
                <w:color w:val="000000"/>
                <w:sz w:val="18"/>
                <w:szCs w:val="18"/>
              </w:rPr>
            </w:pPr>
            <w:r>
              <w:rPr>
                <w:rFonts w:ascii="微软雅黑" w:hAnsi="微软雅黑" w:eastAsia="微软雅黑" w:cs="Open Sans"/>
                <w:color w:val="000000"/>
                <w:sz w:val="21"/>
                <w:szCs w:val="18"/>
              </w:rPr>
              <w:t>Pre-migration Testing</w:t>
            </w:r>
          </w:p>
        </w:tc>
        <w:tc>
          <w:tcPr>
            <w:tcW w:w="1418" w:type="dxa"/>
          </w:tcPr>
          <w:p>
            <w:pPr>
              <w:widowControl w:val="0"/>
              <w:spacing w:before="40" w:after="80" w:line="300" w:lineRule="auto"/>
              <w:textAlignment w:val="center"/>
              <w:rPr>
                <w:rFonts w:ascii="Open Sans" w:hAnsi="Open Sans" w:eastAsia="微软雅黑" w:cs="Open Sans"/>
                <w:color w:val="000000"/>
                <w:sz w:val="18"/>
                <w:szCs w:val="18"/>
              </w:rPr>
            </w:pPr>
            <w:r>
              <w:rPr>
                <w:rFonts w:ascii="微软雅黑" w:hAnsi="微软雅黑" w:eastAsia="微软雅黑" w:cs="Open Sans"/>
                <w:color w:val="000000"/>
                <w:sz w:val="21"/>
                <w:szCs w:val="18"/>
              </w:rPr>
              <w:t>Implementer and customer</w:t>
            </w:r>
          </w:p>
        </w:tc>
        <w:tc>
          <w:tcPr>
            <w:tcW w:w="4528" w:type="dxa"/>
          </w:tcPr>
          <w:p>
            <w:pPr>
              <w:widowControl w:val="0"/>
              <w:spacing w:before="40" w:after="80" w:line="300" w:lineRule="auto"/>
              <w:rPr>
                <w:rFonts w:ascii="Open Sans" w:hAnsi="Open Sans" w:eastAsia="微软雅黑" w:cs="Open Sans"/>
                <w:sz w:val="18"/>
                <w:szCs w:val="18"/>
              </w:rPr>
            </w:pPr>
            <w:r>
              <w:rPr>
                <w:rFonts w:ascii="微软雅黑" w:hAnsi="微软雅黑" w:eastAsia="微软雅黑" w:cs="Open Sans"/>
                <w:sz w:val="21"/>
                <w:szCs w:val="18"/>
              </w:rPr>
              <w:t>Perform pre-migration simulation testing (including network speed, performance, and storage testing) to verify the feasibility of the migration plan and the effectiveness of SCMT. Detect and fix potential issues to ensure</w:t>
            </w:r>
            <w:r>
              <w:rPr>
                <w:rFonts w:hint="eastAsia" w:ascii="微软雅黑" w:hAnsi="微软雅黑" w:eastAsia="微软雅黑" w:cs="Open Sans"/>
                <w:sz w:val="21"/>
                <w:szCs w:val="18"/>
                <w:lang w:val="en-US" w:eastAsia="zh-CN"/>
              </w:rPr>
              <w:t xml:space="preserve"> a</w:t>
            </w:r>
            <w:r>
              <w:rPr>
                <w:rFonts w:ascii="微软雅黑" w:hAnsi="微软雅黑" w:eastAsia="微软雅黑" w:cs="Open Sans"/>
                <w:sz w:val="21"/>
                <w:szCs w:val="18"/>
              </w:rPr>
              <w:t xml:space="preserve"> smooth migration.</w:t>
            </w:r>
          </w:p>
        </w:tc>
        <w:tc>
          <w:tcPr>
            <w:tcW w:w="863" w:type="dxa"/>
          </w:tcPr>
          <w:p>
            <w:pPr>
              <w:widowControl w:val="0"/>
              <w:spacing w:before="40" w:after="80" w:line="300" w:lineRule="auto"/>
              <w:jc w:val="both"/>
              <w:textAlignment w:val="center"/>
              <w:rPr>
                <w:rFonts w:ascii="Open Sans" w:hAnsi="Open Sans" w:eastAsia="微软雅黑" w:cs="Open Sans"/>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atLeast"/>
          <w:jc w:val="center"/>
        </w:trPr>
        <w:tc>
          <w:tcPr>
            <w:tcW w:w="1696" w:type="dxa"/>
          </w:tcPr>
          <w:p>
            <w:pPr>
              <w:widowControl w:val="0"/>
              <w:spacing w:before="40" w:after="80" w:line="300" w:lineRule="auto"/>
              <w:textAlignment w:val="center"/>
              <w:rPr>
                <w:rFonts w:ascii="Open Sans" w:hAnsi="Open Sans" w:eastAsia="微软雅黑" w:cs="Open Sans"/>
                <w:color w:val="000000"/>
                <w:sz w:val="18"/>
                <w:szCs w:val="18"/>
              </w:rPr>
            </w:pPr>
            <w:r>
              <w:rPr>
                <w:rFonts w:hint="eastAsia" w:ascii="微软雅黑" w:hAnsi="微软雅黑" w:eastAsia="微软雅黑" w:cs="Open Sans"/>
                <w:color w:val="000000"/>
                <w:sz w:val="21"/>
                <w:szCs w:val="18"/>
              </w:rPr>
              <w:t>Pre-m</w:t>
            </w:r>
            <w:r>
              <w:rPr>
                <w:rFonts w:ascii="微软雅黑" w:hAnsi="微软雅黑" w:eastAsia="微软雅黑" w:cs="Open Sans"/>
                <w:color w:val="000000"/>
                <w:sz w:val="21"/>
                <w:szCs w:val="18"/>
              </w:rPr>
              <w:t xml:space="preserve">igration </w:t>
            </w:r>
            <w:r>
              <w:rPr>
                <w:rFonts w:hint="eastAsia" w:ascii="微软雅黑" w:hAnsi="微软雅黑" w:eastAsia="微软雅黑" w:cs="Open Sans"/>
                <w:color w:val="000000"/>
                <w:sz w:val="21"/>
                <w:szCs w:val="18"/>
              </w:rPr>
              <w:t>Deployment</w:t>
            </w:r>
          </w:p>
        </w:tc>
        <w:tc>
          <w:tcPr>
            <w:tcW w:w="1418" w:type="dxa"/>
          </w:tcPr>
          <w:p>
            <w:pPr>
              <w:widowControl w:val="0"/>
              <w:spacing w:before="40" w:after="80" w:line="300" w:lineRule="auto"/>
              <w:textAlignment w:val="center"/>
              <w:rPr>
                <w:rFonts w:ascii="Open Sans" w:hAnsi="Open Sans" w:eastAsia="微软雅黑" w:cs="Open Sans"/>
                <w:color w:val="000000"/>
                <w:sz w:val="18"/>
                <w:szCs w:val="18"/>
              </w:rPr>
            </w:pPr>
            <w:r>
              <w:rPr>
                <w:rFonts w:ascii="微软雅黑" w:hAnsi="微软雅黑" w:eastAsia="微软雅黑" w:cs="Open Sans"/>
                <w:color w:val="000000"/>
                <w:sz w:val="21"/>
                <w:szCs w:val="18"/>
              </w:rPr>
              <w:t>Implementer</w:t>
            </w:r>
          </w:p>
        </w:tc>
        <w:tc>
          <w:tcPr>
            <w:tcW w:w="4528" w:type="dxa"/>
          </w:tcPr>
          <w:p>
            <w:pPr>
              <w:widowControl w:val="0"/>
              <w:spacing w:before="40" w:after="80" w:line="300" w:lineRule="auto"/>
              <w:rPr>
                <w:rFonts w:ascii="Open Sans" w:hAnsi="Open Sans" w:eastAsia="微软雅黑" w:cs="Open Sans"/>
                <w:sz w:val="18"/>
                <w:szCs w:val="18"/>
              </w:rPr>
            </w:pPr>
            <w:r>
              <w:rPr>
                <w:rFonts w:hint="eastAsia" w:ascii="微软雅黑" w:hAnsi="微软雅黑" w:eastAsia="微软雅黑" w:cs="Open Sans"/>
                <w:sz w:val="21"/>
                <w:szCs w:val="18"/>
              </w:rPr>
              <w:t>Based on the migration plan and testing results, complete deployment for the actual migration, including source environment configuration, destination environment configuration, and network settings.</w:t>
            </w:r>
          </w:p>
        </w:tc>
        <w:tc>
          <w:tcPr>
            <w:tcW w:w="863" w:type="dxa"/>
          </w:tcPr>
          <w:p>
            <w:pPr>
              <w:widowControl w:val="0"/>
              <w:spacing w:before="40" w:after="80" w:line="300" w:lineRule="auto"/>
              <w:jc w:val="both"/>
              <w:textAlignment w:val="center"/>
              <w:rPr>
                <w:rFonts w:ascii="Open Sans" w:hAnsi="Open Sans" w:eastAsia="微软雅黑" w:cs="Open Sans"/>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atLeast"/>
          <w:jc w:val="center"/>
        </w:trPr>
        <w:tc>
          <w:tcPr>
            <w:tcW w:w="1696" w:type="dxa"/>
          </w:tcPr>
          <w:p>
            <w:pPr>
              <w:widowControl w:val="0"/>
              <w:spacing w:before="40" w:after="80" w:line="300" w:lineRule="auto"/>
              <w:textAlignment w:val="center"/>
              <w:rPr>
                <w:rFonts w:ascii="Open Sans" w:hAnsi="Open Sans" w:eastAsia="微软雅黑" w:cs="Open Sans"/>
                <w:color w:val="000000"/>
                <w:sz w:val="18"/>
                <w:szCs w:val="18"/>
              </w:rPr>
            </w:pPr>
            <w:r>
              <w:rPr>
                <w:rFonts w:ascii="微软雅黑" w:hAnsi="微软雅黑" w:eastAsia="微软雅黑" w:cs="Open Sans"/>
                <w:color w:val="000000"/>
                <w:sz w:val="21"/>
                <w:szCs w:val="18"/>
              </w:rPr>
              <w:t>Migration Implementation</w:t>
            </w:r>
          </w:p>
        </w:tc>
        <w:tc>
          <w:tcPr>
            <w:tcW w:w="1418" w:type="dxa"/>
          </w:tcPr>
          <w:p>
            <w:pPr>
              <w:widowControl w:val="0"/>
              <w:spacing w:before="40" w:after="80" w:line="300" w:lineRule="auto"/>
              <w:textAlignment w:val="center"/>
              <w:rPr>
                <w:rFonts w:ascii="Open Sans" w:hAnsi="Open Sans" w:eastAsia="微软雅黑" w:cs="Open Sans"/>
                <w:color w:val="000000"/>
                <w:sz w:val="18"/>
                <w:szCs w:val="18"/>
              </w:rPr>
            </w:pPr>
            <w:r>
              <w:rPr>
                <w:rFonts w:ascii="微软雅黑" w:hAnsi="微软雅黑" w:eastAsia="微软雅黑" w:cs="Open Sans"/>
                <w:color w:val="000000"/>
                <w:sz w:val="21"/>
                <w:szCs w:val="18"/>
              </w:rPr>
              <w:t>Implementer</w:t>
            </w:r>
          </w:p>
        </w:tc>
        <w:tc>
          <w:tcPr>
            <w:tcW w:w="4528" w:type="dxa"/>
          </w:tcPr>
          <w:p>
            <w:pPr>
              <w:widowControl w:val="0"/>
              <w:spacing w:before="40" w:after="80" w:line="300" w:lineRule="auto"/>
              <w:rPr>
                <w:rFonts w:ascii="Open Sans" w:hAnsi="Open Sans" w:eastAsia="微软雅黑" w:cs="Open Sans"/>
                <w:sz w:val="18"/>
                <w:szCs w:val="18"/>
              </w:rPr>
            </w:pPr>
            <w:r>
              <w:rPr>
                <w:rFonts w:ascii="微软雅黑" w:hAnsi="微软雅黑" w:eastAsia="微软雅黑" w:cs="Open Sans"/>
                <w:sz w:val="21"/>
                <w:szCs w:val="18"/>
              </w:rPr>
              <w:t>After the migration environment is prepared, select an appropriate time to migrate VMs based on business needs.</w:t>
            </w:r>
          </w:p>
        </w:tc>
        <w:tc>
          <w:tcPr>
            <w:tcW w:w="863" w:type="dxa"/>
          </w:tcPr>
          <w:p>
            <w:pPr>
              <w:widowControl w:val="0"/>
              <w:spacing w:before="40" w:after="80" w:line="300" w:lineRule="auto"/>
              <w:jc w:val="both"/>
              <w:textAlignment w:val="center"/>
              <w:rPr>
                <w:rFonts w:ascii="Open Sans" w:hAnsi="Open Sans" w:eastAsia="微软雅黑" w:cs="Open Sans"/>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94" w:hRule="atLeast"/>
          <w:jc w:val="center"/>
        </w:trPr>
        <w:tc>
          <w:tcPr>
            <w:tcW w:w="1696" w:type="dxa"/>
          </w:tcPr>
          <w:p>
            <w:pPr>
              <w:widowControl w:val="0"/>
              <w:spacing w:before="40" w:after="80" w:line="300" w:lineRule="auto"/>
              <w:textAlignment w:val="center"/>
              <w:rPr>
                <w:rFonts w:ascii="Open Sans" w:hAnsi="Open Sans" w:eastAsia="微软雅黑" w:cs="Open Sans"/>
                <w:color w:val="000000"/>
                <w:sz w:val="18"/>
                <w:szCs w:val="18"/>
              </w:rPr>
            </w:pPr>
            <w:r>
              <w:rPr>
                <w:rFonts w:ascii="微软雅黑" w:hAnsi="微软雅黑" w:eastAsia="微软雅黑" w:cs="Open Sans"/>
                <w:color w:val="000000"/>
                <w:sz w:val="21"/>
                <w:szCs w:val="18"/>
              </w:rPr>
              <w:t>Business Handover</w:t>
            </w:r>
            <w:r>
              <w:rPr>
                <w:rFonts w:ascii="微软雅黑" w:hAnsi="微软雅黑" w:eastAsia="微软雅黑" w:cs="Open Sans"/>
                <w:color w:val="000000"/>
                <w:sz w:val="21"/>
                <w:szCs w:val="18"/>
              </w:rPr>
              <w:tab/>
            </w:r>
          </w:p>
        </w:tc>
        <w:tc>
          <w:tcPr>
            <w:tcW w:w="1418" w:type="dxa"/>
          </w:tcPr>
          <w:p>
            <w:pPr>
              <w:widowControl w:val="0"/>
              <w:spacing w:before="40" w:after="80" w:line="300" w:lineRule="auto"/>
              <w:textAlignment w:val="center"/>
              <w:rPr>
                <w:rFonts w:ascii="Open Sans" w:hAnsi="Open Sans" w:eastAsia="微软雅黑" w:cs="Open Sans"/>
                <w:color w:val="000000"/>
                <w:sz w:val="18"/>
                <w:szCs w:val="18"/>
              </w:rPr>
            </w:pPr>
            <w:r>
              <w:rPr>
                <w:rFonts w:ascii="微软雅黑" w:hAnsi="微软雅黑" w:eastAsia="微软雅黑" w:cs="Open Sans"/>
                <w:color w:val="000000"/>
                <w:sz w:val="21"/>
                <w:szCs w:val="18"/>
              </w:rPr>
              <w:t>Implementer and customer</w:t>
            </w:r>
          </w:p>
        </w:tc>
        <w:tc>
          <w:tcPr>
            <w:tcW w:w="4528" w:type="dxa"/>
          </w:tcPr>
          <w:p>
            <w:pPr>
              <w:widowControl w:val="0"/>
              <w:spacing w:before="40" w:after="80" w:line="300" w:lineRule="auto"/>
              <w:rPr>
                <w:rFonts w:ascii="Open Sans" w:hAnsi="Open Sans" w:eastAsia="微软雅黑" w:cs="Open Sans"/>
                <w:sz w:val="18"/>
                <w:szCs w:val="18"/>
              </w:rPr>
            </w:pPr>
            <w:r>
              <w:rPr>
                <w:rFonts w:ascii="微软雅黑" w:hAnsi="微软雅黑" w:eastAsia="微软雅黑" w:cs="Open Sans"/>
                <w:sz w:val="21"/>
                <w:szCs w:val="18"/>
              </w:rPr>
              <w:t>Make sure the VMs can be powered on and accessed normally after the migration. Perform business handover while the VMs are disconnected from the network, ensure emergency plans are in place, and observe business operations in real time.</w:t>
            </w:r>
          </w:p>
        </w:tc>
        <w:tc>
          <w:tcPr>
            <w:tcW w:w="863" w:type="dxa"/>
          </w:tcPr>
          <w:p>
            <w:pPr>
              <w:widowControl w:val="0"/>
              <w:spacing w:before="40" w:after="80" w:line="300" w:lineRule="auto"/>
              <w:jc w:val="both"/>
              <w:textAlignment w:val="center"/>
              <w:rPr>
                <w:rFonts w:ascii="Open Sans" w:hAnsi="Open Sans" w:eastAsia="微软雅黑" w:cs="Open Sans"/>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atLeast"/>
          <w:jc w:val="center"/>
        </w:trPr>
        <w:tc>
          <w:tcPr>
            <w:tcW w:w="1696" w:type="dxa"/>
          </w:tcPr>
          <w:p>
            <w:pPr>
              <w:widowControl w:val="0"/>
              <w:spacing w:before="40" w:after="80" w:line="300" w:lineRule="auto"/>
              <w:textAlignment w:val="center"/>
              <w:rPr>
                <w:rFonts w:ascii="Open Sans" w:hAnsi="Open Sans" w:eastAsia="微软雅黑" w:cs="Open Sans"/>
                <w:color w:val="000000"/>
                <w:sz w:val="18"/>
                <w:szCs w:val="18"/>
              </w:rPr>
            </w:pPr>
            <w:r>
              <w:rPr>
                <w:rFonts w:ascii="微软雅黑" w:hAnsi="微软雅黑" w:eastAsia="微软雅黑" w:cs="Open Sans"/>
                <w:color w:val="000000"/>
                <w:sz w:val="21"/>
                <w:szCs w:val="18"/>
              </w:rPr>
              <w:t>Verification Testing</w:t>
            </w:r>
          </w:p>
        </w:tc>
        <w:tc>
          <w:tcPr>
            <w:tcW w:w="1418" w:type="dxa"/>
          </w:tcPr>
          <w:p>
            <w:pPr>
              <w:widowControl w:val="0"/>
              <w:spacing w:before="40" w:after="80" w:line="300" w:lineRule="auto"/>
              <w:textAlignment w:val="center"/>
              <w:rPr>
                <w:rFonts w:ascii="Open Sans" w:hAnsi="Open Sans" w:eastAsia="微软雅黑" w:cs="Open Sans"/>
                <w:color w:val="000000"/>
                <w:sz w:val="18"/>
                <w:szCs w:val="18"/>
              </w:rPr>
            </w:pPr>
            <w:r>
              <w:rPr>
                <w:rFonts w:ascii="微软雅黑" w:hAnsi="微软雅黑" w:eastAsia="微软雅黑" w:cs="Open Sans"/>
                <w:color w:val="000000"/>
                <w:sz w:val="21"/>
                <w:szCs w:val="18"/>
              </w:rPr>
              <w:t>Implementer and customer</w:t>
            </w:r>
          </w:p>
        </w:tc>
        <w:tc>
          <w:tcPr>
            <w:tcW w:w="4528" w:type="dxa"/>
          </w:tcPr>
          <w:p>
            <w:pPr>
              <w:widowControl w:val="0"/>
              <w:spacing w:before="40" w:after="80" w:line="300" w:lineRule="auto"/>
              <w:rPr>
                <w:rFonts w:ascii="Open Sans" w:hAnsi="Open Sans" w:eastAsia="微软雅黑" w:cs="Open Sans"/>
                <w:sz w:val="18"/>
                <w:szCs w:val="18"/>
              </w:rPr>
            </w:pPr>
            <w:r>
              <w:rPr>
                <w:rFonts w:ascii="微软雅黑" w:hAnsi="微软雅黑" w:eastAsia="微软雅黑" w:cs="Open Sans"/>
                <w:sz w:val="21"/>
                <w:szCs w:val="18"/>
              </w:rPr>
              <w:t xml:space="preserve">Conduct verification testing (including </w:t>
            </w:r>
            <w:r>
              <w:rPr>
                <w:rFonts w:hint="eastAsia" w:ascii="微软雅黑" w:hAnsi="微软雅黑" w:eastAsia="微软雅黑" w:cs="Open Sans"/>
                <w:sz w:val="21"/>
                <w:szCs w:val="18"/>
                <w:lang w:val="en-US" w:eastAsia="zh-CN"/>
              </w:rPr>
              <w:t>load</w:t>
            </w:r>
            <w:r>
              <w:rPr>
                <w:rFonts w:ascii="微软雅黑" w:hAnsi="微软雅黑" w:eastAsia="微软雅黑" w:cs="Open Sans"/>
                <w:sz w:val="21"/>
                <w:szCs w:val="18"/>
              </w:rPr>
              <w:t xml:space="preserve"> and coverage testing) to ensure business operations are unaffected after migration.</w:t>
            </w:r>
          </w:p>
        </w:tc>
        <w:tc>
          <w:tcPr>
            <w:tcW w:w="863" w:type="dxa"/>
          </w:tcPr>
          <w:p>
            <w:pPr>
              <w:widowControl w:val="0"/>
              <w:spacing w:before="40" w:after="80" w:line="300" w:lineRule="auto"/>
              <w:jc w:val="both"/>
              <w:textAlignment w:val="center"/>
              <w:rPr>
                <w:rFonts w:ascii="Open Sans" w:hAnsi="Open Sans" w:eastAsia="微软雅黑" w:cs="Open Sans"/>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96" w:type="dxa"/>
          </w:tcPr>
          <w:p>
            <w:pPr>
              <w:widowControl w:val="0"/>
              <w:spacing w:before="40" w:after="80" w:line="300" w:lineRule="auto"/>
              <w:textAlignment w:val="center"/>
              <w:rPr>
                <w:rFonts w:ascii="Open Sans" w:hAnsi="Open Sans" w:eastAsia="微软雅黑" w:cs="Open Sans"/>
                <w:color w:val="000000"/>
                <w:sz w:val="18"/>
                <w:szCs w:val="18"/>
              </w:rPr>
            </w:pPr>
            <w:r>
              <w:rPr>
                <w:rFonts w:ascii="微软雅黑" w:hAnsi="微软雅黑" w:eastAsia="微软雅黑" w:cs="Open Sans"/>
                <w:color w:val="000000"/>
                <w:sz w:val="21"/>
                <w:szCs w:val="18"/>
              </w:rPr>
              <w:t>Business Monitoring</w:t>
            </w:r>
          </w:p>
        </w:tc>
        <w:tc>
          <w:tcPr>
            <w:tcW w:w="1418" w:type="dxa"/>
          </w:tcPr>
          <w:p>
            <w:pPr>
              <w:widowControl w:val="0"/>
              <w:spacing w:before="40" w:after="80" w:line="300" w:lineRule="auto"/>
              <w:textAlignment w:val="center"/>
              <w:rPr>
                <w:rFonts w:ascii="Open Sans" w:hAnsi="Open Sans" w:eastAsia="微软雅黑" w:cs="Open Sans"/>
                <w:color w:val="000000"/>
                <w:sz w:val="18"/>
                <w:szCs w:val="18"/>
              </w:rPr>
            </w:pPr>
            <w:r>
              <w:rPr>
                <w:rFonts w:ascii="微软雅黑" w:hAnsi="微软雅黑" w:eastAsia="微软雅黑" w:cs="Open Sans"/>
                <w:color w:val="000000"/>
                <w:sz w:val="21"/>
                <w:szCs w:val="18"/>
              </w:rPr>
              <w:t>Implementer and customer</w:t>
            </w:r>
          </w:p>
        </w:tc>
        <w:tc>
          <w:tcPr>
            <w:tcW w:w="4528" w:type="dxa"/>
          </w:tcPr>
          <w:p>
            <w:pPr>
              <w:widowControl w:val="0"/>
              <w:spacing w:before="40" w:after="80" w:line="300" w:lineRule="auto"/>
              <w:rPr>
                <w:rFonts w:ascii="Open Sans" w:hAnsi="Open Sans" w:eastAsia="微软雅黑" w:cs="Open Sans"/>
                <w:sz w:val="18"/>
                <w:szCs w:val="18"/>
              </w:rPr>
            </w:pPr>
            <w:r>
              <w:rPr>
                <w:rFonts w:ascii="微软雅黑" w:hAnsi="微软雅黑" w:eastAsia="微软雅黑" w:cs="Open Sans"/>
                <w:sz w:val="21"/>
                <w:szCs w:val="18"/>
              </w:rPr>
              <w:t>Develop maintenance plans and specify contacts for post-migration operations.</w:t>
            </w:r>
          </w:p>
        </w:tc>
        <w:tc>
          <w:tcPr>
            <w:tcW w:w="863" w:type="dxa"/>
          </w:tcPr>
          <w:p>
            <w:pPr>
              <w:widowControl w:val="0"/>
              <w:spacing w:before="40" w:after="80" w:line="300" w:lineRule="auto"/>
              <w:jc w:val="both"/>
              <w:textAlignment w:val="center"/>
              <w:rPr>
                <w:rFonts w:ascii="Open Sans" w:hAnsi="Open Sans" w:eastAsia="微软雅黑" w:cs="Open Sans"/>
                <w:color w:val="000000"/>
                <w:sz w:val="18"/>
                <w:szCs w:val="18"/>
              </w:rPr>
            </w:pPr>
          </w:p>
        </w:tc>
      </w:tr>
    </w:tbl>
    <w:p>
      <w:pPr>
        <w:pStyle w:val="128"/>
        <w:rPr>
          <w:rFonts w:cs="Open Sans"/>
        </w:rPr>
      </w:pPr>
      <w:bookmarkStart w:id="129" w:name="_Toc1669"/>
      <w:bookmarkStart w:id="130" w:name="_Toc5754"/>
      <w:bookmarkStart w:id="131" w:name="_Toc28759"/>
      <w:bookmarkStart w:id="132" w:name="_Toc21345"/>
      <w:r>
        <w:rPr>
          <w:rFonts w:cs="Open Sans"/>
        </w:rPr>
        <w:t>4.3 Key Points in Migration Implementation</w:t>
      </w:r>
      <w:bookmarkEnd w:id="129"/>
      <w:bookmarkEnd w:id="130"/>
      <w:bookmarkEnd w:id="131"/>
      <w:bookmarkEnd w:id="132"/>
    </w:p>
    <w:p>
      <w:pPr>
        <w:widowControl w:val="0"/>
        <w:spacing w:before="40" w:after="80" w:line="300" w:lineRule="auto"/>
        <w:ind w:left="567"/>
        <w:rPr>
          <w:rFonts w:ascii="Open Sans" w:hAnsi="Open Sans" w:cs="Open Sans"/>
          <w:b/>
          <w:color w:val="000000"/>
          <w:sz w:val="21"/>
          <w:szCs w:val="21"/>
        </w:rPr>
      </w:pPr>
      <w:r>
        <w:rPr>
          <w:rFonts w:ascii="Open Sans" w:hAnsi="Open Sans" w:cs="Open Sans"/>
          <w:b/>
          <w:color w:val="000000"/>
          <w:sz w:val="21"/>
          <w:szCs w:val="21"/>
        </w:rPr>
        <w:t>D</w:t>
      </w:r>
      <w:r>
        <w:rPr>
          <w:rFonts w:hint="eastAsia" w:ascii="Open Sans" w:hAnsi="Open Sans" w:cs="Open Sans"/>
          <w:b/>
          <w:color w:val="000000"/>
          <w:sz w:val="21"/>
          <w:szCs w:val="21"/>
        </w:rPr>
        <w:t>uring the VM migration process, please pay close attention to the following:</w:t>
      </w:r>
    </w:p>
    <w:p>
      <w:pPr>
        <w:widowControl w:val="0"/>
        <w:numPr>
          <w:ilvl w:val="0"/>
          <w:numId w:val="7"/>
        </w:numPr>
        <w:spacing w:before="40" w:after="80" w:line="300" w:lineRule="auto"/>
        <w:ind w:left="567" w:firstLine="0"/>
        <w:rPr>
          <w:rFonts w:ascii="Open Sans" w:hAnsi="Open Sans" w:cs="Open Sans"/>
          <w:color w:val="000000"/>
          <w:sz w:val="21"/>
          <w:szCs w:val="21"/>
        </w:rPr>
      </w:pPr>
      <w:r>
        <w:rPr>
          <w:rFonts w:hint="eastAsia" w:ascii="Open Sans" w:hAnsi="Open Sans" w:cs="Open Sans"/>
          <w:color w:val="000000"/>
          <w:sz w:val="21"/>
          <w:szCs w:val="21"/>
        </w:rPr>
        <w:t>Ensure a stable network connection between the source and destination platforms. The VMs to be migrated must be able to communicate with the SCMT agent. The source and destination nodes must be able to receive data from each other. To ensure normal communication, allow ports 9980, 4305, and 19980 for the server and allow ports 4301 and 4302 for the HCI cluster. If any of these ports are blocked, the corresponding synchronous migration tasks will fail. If the network has been tested and is normal, pre-migration testing should be conducted to verify the environment before proceeding with the migration.</w:t>
      </w:r>
    </w:p>
    <w:p>
      <w:pPr>
        <w:widowControl w:val="0"/>
        <w:numPr>
          <w:ilvl w:val="0"/>
          <w:numId w:val="7"/>
        </w:numPr>
        <w:spacing w:before="40" w:after="80" w:line="300" w:lineRule="auto"/>
        <w:ind w:left="567" w:firstLine="0"/>
        <w:rPr>
          <w:rFonts w:ascii="Open Sans" w:hAnsi="Open Sans" w:cs="Open Sans"/>
          <w:color w:val="000000"/>
          <w:sz w:val="21"/>
          <w:szCs w:val="21"/>
        </w:rPr>
      </w:pPr>
      <w:r>
        <w:rPr>
          <w:rFonts w:hint="eastAsia" w:ascii="Open Sans" w:hAnsi="Open Sans" w:cs="Open Sans"/>
          <w:color w:val="000000"/>
          <w:sz w:val="21"/>
          <w:szCs w:val="21"/>
          <w:lang w:val="en-US" w:eastAsia="zh-CN"/>
        </w:rPr>
        <w:t>R</w:t>
      </w:r>
      <w:r>
        <w:rPr>
          <w:rFonts w:hint="eastAsia" w:ascii="Open Sans" w:hAnsi="Open Sans" w:cs="Open Sans"/>
          <w:color w:val="000000"/>
          <w:sz w:val="21"/>
          <w:szCs w:val="21"/>
        </w:rPr>
        <w:t>eactivation of the Windows license may be necessary for Windows VMs after migration.</w:t>
      </w:r>
    </w:p>
    <w:p>
      <w:pPr>
        <w:widowControl w:val="0"/>
        <w:numPr>
          <w:ilvl w:val="0"/>
          <w:numId w:val="7"/>
        </w:numPr>
        <w:spacing w:before="40" w:after="80" w:line="300" w:lineRule="auto"/>
        <w:ind w:left="567" w:firstLine="0"/>
        <w:rPr>
          <w:rFonts w:ascii="Open Sans" w:hAnsi="Open Sans" w:cs="Open Sans"/>
          <w:color w:val="000000"/>
          <w:sz w:val="21"/>
          <w:szCs w:val="21"/>
        </w:rPr>
      </w:pPr>
      <w:r>
        <w:rPr>
          <w:rFonts w:hint="eastAsia" w:ascii="Open Sans" w:hAnsi="Open Sans" w:cs="Open Sans"/>
          <w:color w:val="000000"/>
          <w:sz w:val="21"/>
          <w:szCs w:val="21"/>
        </w:rPr>
        <w:t>Prepare new business system licenses and communicate with the software vendor in advance to avoid the situation where no personnel are available for licensing after the migration, which could affect the use of the business system.</w:t>
      </w:r>
    </w:p>
    <w:p>
      <w:pPr>
        <w:widowControl w:val="0"/>
        <w:numPr>
          <w:ilvl w:val="0"/>
          <w:numId w:val="7"/>
        </w:numPr>
        <w:spacing w:before="40" w:after="80" w:line="300" w:lineRule="auto"/>
        <w:ind w:left="567" w:firstLine="0"/>
        <w:rPr>
          <w:rFonts w:ascii="Open Sans" w:hAnsi="Open Sans" w:cs="Open Sans"/>
          <w:color w:val="000000"/>
          <w:sz w:val="21"/>
          <w:szCs w:val="21"/>
        </w:rPr>
      </w:pPr>
      <w:r>
        <w:rPr>
          <w:rFonts w:ascii="Open Sans" w:hAnsi="Open Sans" w:cs="Open Sans"/>
          <w:color w:val="000000"/>
          <w:sz w:val="21"/>
          <w:szCs w:val="21"/>
        </w:rPr>
        <w:t>If the migration involves many VMs and large amounts of data, network stability and bandwidth will affect data synchronization speed. If it is required to complete the incremental data migration in one night and finish the business switch</w:t>
      </w:r>
      <w:r>
        <w:rPr>
          <w:rFonts w:hint="eastAsia" w:ascii="Open Sans" w:hAnsi="Open Sans" w:cs="Open Sans"/>
          <w:color w:val="000000"/>
          <w:sz w:val="21"/>
          <w:szCs w:val="21"/>
          <w:lang w:val="en-US" w:eastAsia="zh-CN"/>
        </w:rPr>
        <w:t>over</w:t>
      </w:r>
      <w:r>
        <w:rPr>
          <w:rFonts w:ascii="Open Sans" w:hAnsi="Open Sans" w:cs="Open Sans"/>
          <w:color w:val="000000"/>
          <w:sz w:val="21"/>
          <w:szCs w:val="21"/>
        </w:rPr>
        <w:t xml:space="preserve"> and verification within the change window, there may be significant time risks.</w:t>
      </w:r>
    </w:p>
    <w:p>
      <w:pPr>
        <w:widowControl w:val="0"/>
        <w:numPr>
          <w:ilvl w:val="0"/>
          <w:numId w:val="7"/>
        </w:numPr>
        <w:spacing w:before="40" w:after="80" w:line="300" w:lineRule="auto"/>
        <w:ind w:left="567" w:firstLine="0"/>
        <w:rPr>
          <w:rFonts w:ascii="Open Sans" w:hAnsi="Open Sans" w:cs="Open Sans"/>
          <w:color w:val="000000"/>
          <w:sz w:val="21"/>
          <w:szCs w:val="21"/>
        </w:rPr>
      </w:pPr>
      <w:r>
        <w:rPr>
          <w:rFonts w:ascii="Open Sans" w:hAnsi="Open Sans" w:cs="Open Sans"/>
          <w:color w:val="000000"/>
          <w:sz w:val="21"/>
          <w:szCs w:val="21"/>
        </w:rPr>
        <w:t>Before cutting over core business, coordinate the time for practicing the cutover and rollback of edge or test business, and verify the feasibility of the migration plan.</w:t>
      </w:r>
    </w:p>
    <w:p>
      <w:pPr>
        <w:widowControl w:val="0"/>
        <w:numPr>
          <w:ilvl w:val="0"/>
          <w:numId w:val="7"/>
        </w:numPr>
        <w:spacing w:before="40" w:after="80" w:line="300" w:lineRule="auto"/>
        <w:ind w:left="567" w:firstLine="0"/>
        <w:rPr>
          <w:rFonts w:ascii="Open Sans" w:hAnsi="Open Sans" w:cs="Open Sans"/>
          <w:color w:val="000000"/>
          <w:sz w:val="21"/>
          <w:szCs w:val="21"/>
        </w:rPr>
      </w:pPr>
      <w:r>
        <w:rPr>
          <w:rFonts w:ascii="Open Sans" w:hAnsi="Open Sans" w:cs="Open Sans"/>
          <w:color w:val="000000"/>
          <w:sz w:val="21"/>
          <w:szCs w:val="21"/>
        </w:rPr>
        <w:t>Before officially cutting over all SQL Server databases, run the CHECKDB command to check the data integrity of the current production database and check if there are any logical corruptions. The logical corruptions detected must be fixed before migration.</w:t>
      </w:r>
    </w:p>
    <w:p>
      <w:pPr>
        <w:widowControl w:val="0"/>
        <w:numPr>
          <w:ilvl w:val="0"/>
          <w:numId w:val="7"/>
        </w:numPr>
        <w:spacing w:before="40" w:after="80" w:line="300" w:lineRule="auto"/>
        <w:ind w:left="567" w:firstLine="0"/>
        <w:rPr>
          <w:rFonts w:ascii="Open Sans" w:hAnsi="Open Sans" w:cs="Open Sans"/>
          <w:color w:val="000000"/>
          <w:sz w:val="21"/>
          <w:szCs w:val="21"/>
        </w:rPr>
      </w:pPr>
      <w:r>
        <w:rPr>
          <w:rFonts w:ascii="Open Sans" w:hAnsi="Open Sans" w:cs="Open Sans"/>
          <w:color w:val="000000"/>
          <w:sz w:val="21"/>
          <w:szCs w:val="21"/>
        </w:rPr>
        <w:t>After migration, disconnect the original network from VMware, start the nodes on HCI, and conduct business debugging and testing. During this period, business access may be impacted.</w:t>
      </w:r>
    </w:p>
    <w:p>
      <w:pPr>
        <w:widowControl w:val="0"/>
        <w:numPr>
          <w:ilvl w:val="0"/>
          <w:numId w:val="7"/>
        </w:numPr>
        <w:spacing w:before="40" w:after="80" w:line="300" w:lineRule="auto"/>
        <w:ind w:left="567" w:firstLine="0"/>
        <w:rPr>
          <w:rFonts w:ascii="Open Sans" w:hAnsi="Open Sans" w:cs="Open Sans"/>
          <w:color w:val="000000"/>
          <w:sz w:val="21"/>
          <w:szCs w:val="21"/>
        </w:rPr>
      </w:pPr>
      <w:r>
        <w:rPr>
          <w:rFonts w:ascii="Open Sans" w:hAnsi="Open Sans" w:cs="Open Sans"/>
          <w:color w:val="000000"/>
          <w:sz w:val="21"/>
          <w:szCs w:val="21"/>
        </w:rPr>
        <w:t>If the public IP addresses of external services will be changed after migration, file the new public IP addresses in advance, and perform DNS resolution changes, domain name changes, and other related operations (domain name filing).</w:t>
      </w:r>
      <w:bookmarkStart w:id="133" w:name="_Toc22277"/>
      <w:bookmarkStart w:id="134" w:name="_Toc10981"/>
      <w:bookmarkStart w:id="135" w:name="_Toc30923_WPSOffice_Level1"/>
    </w:p>
    <w:p>
      <w:pPr>
        <w:pStyle w:val="128"/>
        <w:rPr>
          <w:rFonts w:hint="eastAsia" w:eastAsia="宋体" w:cs="Open Sans"/>
          <w:lang w:val="en-US" w:eastAsia="zh-CN"/>
        </w:rPr>
      </w:pPr>
      <w:bookmarkStart w:id="136" w:name="_Toc7933"/>
      <w:bookmarkStart w:id="137" w:name="_Toc4666"/>
      <w:bookmarkStart w:id="138" w:name="_Toc31171"/>
      <w:bookmarkStart w:id="139" w:name="_Toc3055"/>
      <w:r>
        <w:rPr>
          <w:rFonts w:cs="Open Sans"/>
        </w:rPr>
        <w:t>4.4 Emergency Response</w:t>
      </w:r>
      <w:bookmarkEnd w:id="136"/>
      <w:bookmarkEnd w:id="137"/>
      <w:bookmarkEnd w:id="138"/>
      <w:bookmarkEnd w:id="139"/>
    </w:p>
    <w:p>
      <w:pPr>
        <w:widowControl w:val="0"/>
        <w:spacing w:before="40" w:after="80" w:line="300" w:lineRule="auto"/>
        <w:ind w:left="567"/>
        <w:rPr>
          <w:rFonts w:ascii="Open Sans" w:hAnsi="Open Sans" w:cs="Open Sans"/>
          <w:color w:val="000000"/>
          <w:sz w:val="21"/>
          <w:szCs w:val="21"/>
        </w:rPr>
      </w:pPr>
      <w:r>
        <w:rPr>
          <w:rFonts w:hint="eastAsia" w:ascii="Open Sans" w:hAnsi="Open Sans" w:cs="Open Sans"/>
          <w:color w:val="000000"/>
          <w:sz w:val="21"/>
          <w:szCs w:val="21"/>
        </w:rPr>
        <w:t>After the business switchover is complete following the migration, check the business status. If the business is normal, proceed to disable the source network and transition the business on the destination platform into a trial operation stage. After a period of trial operation, if no issues are found and the business is stable, you can proceed to shut down the business on the source platform.</w:t>
      </w:r>
    </w:p>
    <w:p>
      <w:pPr>
        <w:widowControl w:val="0"/>
        <w:spacing w:before="40" w:after="80" w:line="300" w:lineRule="auto"/>
        <w:ind w:left="567"/>
        <w:rPr>
          <w:rFonts w:ascii="Open Sans" w:hAnsi="Open Sans" w:cs="Open Sans"/>
          <w:color w:val="000000"/>
          <w:sz w:val="21"/>
          <w:szCs w:val="21"/>
        </w:rPr>
      </w:pPr>
      <w:r>
        <w:rPr>
          <w:rFonts w:ascii="Open Sans" w:hAnsi="Open Sans" w:cs="Open Sans"/>
          <w:color w:val="000000"/>
          <w:sz w:val="21"/>
          <w:szCs w:val="21"/>
        </w:rPr>
        <w:t>If business verification fails and the issues remains unfixed for a long period, the emergency rollback plan must be implemented to bring the migrated business back to the source server. The entire process is as follows:</w:t>
      </w:r>
    </w:p>
    <w:p>
      <w:pPr>
        <w:widowControl w:val="0"/>
        <w:numPr>
          <w:ilvl w:val="0"/>
          <w:numId w:val="8"/>
        </w:numPr>
        <w:spacing w:before="40" w:after="80" w:line="300" w:lineRule="auto"/>
        <w:ind w:left="567" w:firstLine="0"/>
        <w:rPr>
          <w:rFonts w:ascii="Open Sans" w:hAnsi="Open Sans" w:cs="Open Sans"/>
          <w:color w:val="000000"/>
          <w:sz w:val="21"/>
          <w:szCs w:val="21"/>
        </w:rPr>
      </w:pPr>
      <w:r>
        <w:rPr>
          <w:rFonts w:ascii="Open Sans" w:hAnsi="Open Sans" w:cs="Open Sans"/>
          <w:color w:val="000000"/>
          <w:sz w:val="21"/>
          <w:szCs w:val="21"/>
        </w:rPr>
        <w:t>Shut down the VMs on the new platform.</w:t>
      </w:r>
    </w:p>
    <w:p>
      <w:pPr>
        <w:widowControl w:val="0"/>
        <w:numPr>
          <w:ilvl w:val="0"/>
          <w:numId w:val="8"/>
        </w:numPr>
        <w:spacing w:before="40" w:after="80" w:line="300" w:lineRule="auto"/>
        <w:ind w:left="567" w:firstLine="0"/>
        <w:rPr>
          <w:rFonts w:ascii="Open Sans" w:hAnsi="Open Sans" w:cs="Open Sans"/>
          <w:color w:val="000000"/>
          <w:sz w:val="21"/>
          <w:szCs w:val="21"/>
        </w:rPr>
      </w:pPr>
      <w:r>
        <w:rPr>
          <w:rFonts w:ascii="Open Sans" w:hAnsi="Open Sans" w:cs="Open Sans"/>
          <w:color w:val="000000"/>
          <w:sz w:val="21"/>
          <w:szCs w:val="21"/>
        </w:rPr>
        <w:t xml:space="preserve">The vCenter VMs </w:t>
      </w:r>
      <w:r>
        <w:rPr>
          <w:rFonts w:hint="eastAsia" w:ascii="Open Sans" w:hAnsi="Open Sans" w:cs="Open Sans"/>
          <w:color w:val="000000"/>
          <w:sz w:val="21"/>
          <w:szCs w:val="21"/>
          <w:lang w:val="en-US" w:eastAsia="zh-CN"/>
        </w:rPr>
        <w:t>are</w:t>
      </w:r>
      <w:r>
        <w:rPr>
          <w:rFonts w:ascii="Open Sans" w:hAnsi="Open Sans" w:cs="Open Sans"/>
          <w:color w:val="000000"/>
          <w:sz w:val="21"/>
          <w:szCs w:val="21"/>
        </w:rPr>
        <w:t xml:space="preserve"> not</w:t>
      </w:r>
      <w:r>
        <w:rPr>
          <w:rFonts w:hint="eastAsia" w:ascii="Open Sans" w:hAnsi="Open Sans" w:cs="Open Sans"/>
          <w:color w:val="000000"/>
          <w:sz w:val="21"/>
          <w:szCs w:val="21"/>
          <w:lang w:val="en-US" w:eastAsia="zh-CN"/>
        </w:rPr>
        <w:t xml:space="preserve"> </w:t>
      </w:r>
      <w:r>
        <w:rPr>
          <w:rFonts w:ascii="Open Sans" w:hAnsi="Open Sans" w:cs="Open Sans"/>
          <w:color w:val="000000"/>
          <w:sz w:val="21"/>
          <w:szCs w:val="21"/>
        </w:rPr>
        <w:t>shut down, so business system vendors can directly log in to the VMs to enable the NICs on the console and start the business services.</w:t>
      </w:r>
    </w:p>
    <w:p>
      <w:pPr>
        <w:widowControl w:val="0"/>
        <w:numPr>
          <w:ilvl w:val="0"/>
          <w:numId w:val="8"/>
        </w:numPr>
        <w:spacing w:before="40" w:after="80" w:line="300" w:lineRule="auto"/>
        <w:ind w:left="567" w:firstLine="0"/>
        <w:rPr>
          <w:rFonts w:ascii="Open Sans" w:hAnsi="Open Sans" w:cs="Open Sans"/>
          <w:color w:val="000000"/>
          <w:sz w:val="21"/>
          <w:szCs w:val="21"/>
        </w:rPr>
      </w:pPr>
      <w:r>
        <w:rPr>
          <w:rFonts w:ascii="Open Sans" w:hAnsi="Open Sans" w:cs="Open Sans"/>
          <w:color w:val="000000"/>
          <w:sz w:val="21"/>
          <w:szCs w:val="21"/>
        </w:rPr>
        <w:t>Log in to the business monitoring platform to check if all business systems are operating properly.</w:t>
      </w:r>
    </w:p>
    <w:p>
      <w:pPr>
        <w:widowControl w:val="0"/>
        <w:numPr>
          <w:ilvl w:val="0"/>
          <w:numId w:val="8"/>
        </w:numPr>
        <w:spacing w:before="40" w:after="80" w:line="300" w:lineRule="auto"/>
        <w:ind w:left="567" w:firstLine="0"/>
        <w:rPr>
          <w:rFonts w:ascii="Open Sans" w:hAnsi="Open Sans" w:cs="Open Sans"/>
          <w:color w:val="000000"/>
          <w:sz w:val="21"/>
          <w:szCs w:val="21"/>
        </w:rPr>
      </w:pPr>
      <w:r>
        <w:rPr>
          <w:rFonts w:ascii="Open Sans" w:hAnsi="Open Sans" w:cs="Open Sans"/>
          <w:color w:val="000000"/>
          <w:sz w:val="21"/>
          <w:szCs w:val="21"/>
        </w:rPr>
        <w:t>Verify the rolled-back business systems with the customer and business system vendors to ensure that all internal and external services are normal.</w:t>
      </w:r>
    </w:p>
    <w:p>
      <w:pPr>
        <w:widowControl w:val="0"/>
        <w:numPr>
          <w:ilvl w:val="0"/>
          <w:numId w:val="8"/>
        </w:numPr>
        <w:spacing w:before="40" w:after="80" w:line="300" w:lineRule="auto"/>
        <w:ind w:left="567" w:firstLine="0"/>
        <w:rPr>
          <w:rFonts w:ascii="Open Sans" w:hAnsi="Open Sans" w:cs="Open Sans"/>
          <w:color w:val="000000"/>
          <w:sz w:val="21"/>
          <w:szCs w:val="21"/>
        </w:rPr>
      </w:pPr>
      <w:r>
        <w:rPr>
          <w:rFonts w:ascii="Open Sans" w:hAnsi="Open Sans" w:cs="Open Sans"/>
          <w:color w:val="000000"/>
          <w:sz w:val="21"/>
          <w:szCs w:val="21"/>
        </w:rPr>
        <w:t xml:space="preserve">Analyze and troubleshoot causes of the migration failure, </w:t>
      </w:r>
      <w:r>
        <w:rPr>
          <w:rFonts w:hint="eastAsia" w:ascii="Open Sans" w:hAnsi="Open Sans" w:cs="Open Sans"/>
          <w:color w:val="000000"/>
          <w:sz w:val="21"/>
          <w:szCs w:val="21"/>
          <w:lang w:val="en-US" w:eastAsia="zh-CN"/>
        </w:rPr>
        <w:t>adjust</w:t>
      </w:r>
      <w:r>
        <w:rPr>
          <w:rFonts w:ascii="Open Sans" w:hAnsi="Open Sans" w:cs="Open Sans"/>
          <w:color w:val="000000"/>
          <w:sz w:val="21"/>
          <w:szCs w:val="21"/>
        </w:rPr>
        <w:t xml:space="preserve"> the migration plan accordingly, and perform the migration again after sufficient preparation.</w:t>
      </w:r>
    </w:p>
    <w:bookmarkEnd w:id="91"/>
    <w:bookmarkEnd w:id="92"/>
    <w:bookmarkEnd w:id="93"/>
    <w:bookmarkEnd w:id="94"/>
    <w:bookmarkEnd w:id="133"/>
    <w:bookmarkEnd w:id="134"/>
    <w:bookmarkEnd w:id="135"/>
    <w:p>
      <w:pPr>
        <w:widowControl w:val="0"/>
        <w:rPr>
          <w:rFonts w:ascii="Open Sans" w:hAnsi="Open Sans" w:cs="Open Sans"/>
        </w:rPr>
      </w:pPr>
    </w:p>
    <w:sectPr>
      <w:pgSz w:w="11906" w:h="16838"/>
      <w:pgMar w:top="1440" w:right="1440" w:bottom="1440" w:left="1440" w:header="510" w:footer="907"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Source Han Sans CN Light">
    <w:altName w:val="思源黑体 Medium"/>
    <w:panose1 w:val="00000000000000000000"/>
    <w:charset w:val="80"/>
    <w:family w:val="auto"/>
    <w:pitch w:val="default"/>
    <w:sig w:usb0="00000000" w:usb1="00000000" w:usb2="00000016" w:usb3="00000000" w:csb0="00060107" w:csb1="00000000"/>
  </w:font>
  <w:font w:name="Open Sans">
    <w:altName w:val="Times New Roman"/>
    <w:panose1 w:val="020B0606030504020204"/>
    <w:charset w:val="00"/>
    <w:family w:val="swiss"/>
    <w:pitch w:val="default"/>
    <w:sig w:usb0="00000000" w:usb1="00000000" w:usb2="00000028" w:usb3="00000000" w:csb0="2000019F" w:csb1="00000000"/>
  </w:font>
  <w:font w:name="Lantinghei SC Demibold">
    <w:altName w:val="微软雅黑"/>
    <w:panose1 w:val="00000000000000000000"/>
    <w:charset w:val="86"/>
    <w:family w:val="auto"/>
    <w:pitch w:val="default"/>
    <w:sig w:usb0="00000000" w:usb1="00000000" w:usb2="00000010" w:usb3="00000000" w:csb0="00040000" w:csb1="00000000"/>
  </w:font>
  <w:font w:name="微软雅黑">
    <w:panose1 w:val="020B0503020204020204"/>
    <w:charset w:val="86"/>
    <w:family w:val="swiss"/>
    <w:pitch w:val="default"/>
    <w:sig w:usb0="80000287" w:usb1="2ACF3C50" w:usb2="00000016" w:usb3="00000000" w:csb0="0004001F" w:csb1="00000000"/>
  </w:font>
  <w:font w:name="Lantinghei SC Extralight">
    <w:altName w:val="微软雅黑"/>
    <w:panose1 w:val="00000000000000000000"/>
    <w:charset w:val="86"/>
    <w:family w:val="auto"/>
    <w:pitch w:val="default"/>
    <w:sig w:usb0="00000000" w:usb1="00000000" w:usb2="00000010" w:usb3="00000000" w:csb0="00040000" w:csb1="00000000"/>
  </w:font>
  <w:font w:name="Times New Roman (正文 CS 字体)">
    <w:altName w:val="Times New Roman"/>
    <w:panose1 w:val="00000000000000000000"/>
    <w:charset w:val="00"/>
    <w:family w:val="auto"/>
    <w:pitch w:val="default"/>
    <w:sig w:usb0="00000000" w:usb1="00000000" w:usb2="00000009" w:usb3="00000000" w:csb0="000001FF" w:csb1="00000000"/>
  </w:font>
  <w:font w:name="楷体_GB2312">
    <w:altName w:val="楷体"/>
    <w:panose1 w:val="00000000000000000000"/>
    <w:charset w:val="86"/>
    <w:family w:val="auto"/>
    <w:pitch w:val="default"/>
    <w:sig w:usb0="00000000" w:usb1="00000000" w:usb2="00000000" w:usb3="00000000" w:csb0="00040000" w:csb1="00000000"/>
  </w:font>
  <w:font w:name="Linux">
    <w:altName w:val="微软雅黑"/>
    <w:panose1 w:val="00000000000000000000"/>
    <w:charset w:val="00"/>
    <w:family w:val="auto"/>
    <w:pitch w:val="default"/>
    <w:sig w:usb0="00000000" w:usb1="00000000" w:usb2="00000000" w:usb3="00000000" w:csb0="00040001" w:csb1="00000000"/>
  </w:font>
  <w:font w:name="Linux Libertine">
    <w:altName w:val="Segoe Print"/>
    <w:panose1 w:val="00000000000000000000"/>
    <w:charset w:val="00"/>
    <w:family w:val="auto"/>
    <w:pitch w:val="default"/>
    <w:sig w:usb0="00000000" w:usb1="00000000" w:usb2="02000020" w:usb3="00000000" w:csb0="600001BF" w:csb1="00000000"/>
  </w:font>
  <w:font w:name="Arial Unicode MS">
    <w:altName w:val="宋体"/>
    <w:panose1 w:val="020B0604020202020204"/>
    <w:charset w:val="86"/>
    <w:family w:val="swiss"/>
    <w:pitch w:val="default"/>
    <w:sig w:usb0="00000000" w:usb1="00000000" w:usb2="0000007F" w:usb3="00000000" w:csb0="003F01FF" w:csb1="00000000"/>
  </w:font>
  <w:font w:name="Dotum">
    <w:altName w:val="Malgun Gothic"/>
    <w:panose1 w:val="020B0600000101010101"/>
    <w:charset w:val="81"/>
    <w:family w:val="auto"/>
    <w:pitch w:val="default"/>
    <w:sig w:usb0="00000000" w:usb1="00000000" w:usb2="00000030" w:usb3="00000000" w:csb0="4008009F" w:csb1="DFD70000"/>
  </w:font>
  <w:font w:name="Tahoma">
    <w:panose1 w:val="020B0604030504040204"/>
    <w:charset w:val="00"/>
    <w:family w:val="auto"/>
    <w:pitch w:val="default"/>
    <w:sig w:usb0="E1002EFF" w:usb1="C000605B" w:usb2="00000029" w:usb3="00000000" w:csb0="200101FF" w:csb1="20280000"/>
  </w:font>
  <w:font w:name="思源黑体 Medium">
    <w:panose1 w:val="020B0600000000000000"/>
    <w:charset w:val="86"/>
    <w:family w:val="auto"/>
    <w:pitch w:val="default"/>
    <w:sig w:usb0="30000083" w:usb1="2BDF3C10" w:usb2="00000016" w:usb3="00000000" w:csb0="602E0107" w:csb1="00000000"/>
  </w:font>
  <w:font w:name="楷体">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Malgun Gothic">
    <w:panose1 w:val="020B0503020000020004"/>
    <w:charset w:val="81"/>
    <w:family w:val="auto"/>
    <w:pitch w:val="default"/>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2"/>
    </w:pPr>
    <w:r>
      <mc:AlternateContent>
        <mc:Choice Requires="wps">
          <w:drawing>
            <wp:anchor distT="0" distB="0" distL="114300" distR="114300" simplePos="0" relativeHeight="251664384" behindDoc="0" locked="0" layoutInCell="1" allowOverlap="1">
              <wp:simplePos x="0" y="0"/>
              <wp:positionH relativeFrom="margin">
                <wp:posOffset>6985</wp:posOffset>
              </wp:positionH>
              <wp:positionV relativeFrom="paragraph">
                <wp:posOffset>-33655</wp:posOffset>
              </wp:positionV>
              <wp:extent cx="114935" cy="131445"/>
              <wp:effectExtent l="0" t="0" r="1905" b="3810"/>
              <wp:wrapNone/>
              <wp:docPr id="8" name="Text Box 34"/>
              <wp:cNvGraphicFramePr/>
              <a:graphic xmlns:a="http://schemas.openxmlformats.org/drawingml/2006/main">
                <a:graphicData uri="http://schemas.microsoft.com/office/word/2010/wordprocessingShape">
                  <wps:wsp>
                    <wps:cNvSpPr txBox="1">
                      <a:spLocks noChangeArrowheads="1"/>
                    </wps:cNvSpPr>
                    <wps:spPr bwMode="auto">
                      <a:xfrm>
                        <a:off x="0" y="0"/>
                        <a:ext cx="114935" cy="131445"/>
                      </a:xfrm>
                      <a:prstGeom prst="rect">
                        <a:avLst/>
                      </a:prstGeom>
                      <a:noFill/>
                      <a:ln>
                        <a:noFill/>
                      </a:ln>
                    </wps:spPr>
                    <wps:txbx>
                      <w:txbxContent>
                        <w:p>
                          <w:pPr>
                            <w:pStyle w:val="82"/>
                            <w:jc w:val="center"/>
                            <w:rPr>
                              <w:sz w:val="18"/>
                            </w:rPr>
                          </w:pPr>
                        </w:p>
                      </w:txbxContent>
                    </wps:txbx>
                    <wps:bodyPr rot="0" vert="horz" wrap="none" lIns="0" tIns="0" rIns="0" bIns="0" anchor="t" anchorCtr="0" upright="1">
                      <a:spAutoFit/>
                    </wps:bodyPr>
                  </wps:wsp>
                </a:graphicData>
              </a:graphic>
            </wp:anchor>
          </w:drawing>
        </mc:Choice>
        <mc:Fallback>
          <w:pict>
            <v:shape id="Text Box 34" o:spid="_x0000_s1026" o:spt="202" type="#_x0000_t202" style="position:absolute;left:0pt;margin-left:0.55pt;margin-top:-2.65pt;height:10.35pt;width:9.05pt;mso-position-horizontal-relative:margin;mso-wrap-style:none;z-index:251664384;mso-width-relative:page;mso-height-relative:page;" filled="f" stroked="f" coordsize="21600,21600" o:gfxdata="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CK7rAu0gAAAAYBAAAPAAAAAAAA&#10;AAEAIAAAACIAAABkcnMvZG93bnJldi54bWxQSwECFAAUAAAACACHTuJA4JdlCN8BAAC0AwAADgAA&#10;AAAAAAABACAAAAAhAQAAZHJzL2Uyb0RvYy54bWxQSwUGAAAAAAYABgBZAQAAcgUAAAAA&#10;">
              <v:fill on="f" focussize="0,0"/>
              <v:stroke on="f"/>
              <v:imagedata o:title=""/>
              <o:lock v:ext="edit" aspectratio="f"/>
              <v:textbox inset="0mm,0mm,0mm,0mm" style="mso-fit-shape-to-text:t;">
                <w:txbxContent>
                  <w:p>
                    <w:pPr>
                      <w:pStyle w:val="82"/>
                      <w:jc w:val="center"/>
                      <w:rPr>
                        <w:sz w:val="18"/>
                      </w:rPr>
                    </w:pP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rap="around" w:vAnchor="text" w:hAnchor="margin" w:xAlign="center" w:y="1"/>
      <w:rPr>
        <w:rStyle w:val="106"/>
      </w:rPr>
    </w:pPr>
    <w:r>
      <w:fldChar w:fldCharType="begin"/>
    </w:r>
    <w:r>
      <w:rPr>
        <w:rStyle w:val="106"/>
      </w:rPr>
      <w:instrText xml:space="preserve">PAGE  </w:instrText>
    </w:r>
    <w:r>
      <w:fldChar w:fldCharType="end"/>
    </w:r>
  </w:p>
  <w:p>
    <w:pP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Bdr>
        <w:top w:val="single" w:color="auto" w:sz="4" w:space="1"/>
      </w:pBdr>
      <w:wordWrap w:val="0"/>
      <w:jc w:val="right"/>
      <w:rPr>
        <w:sz w:val="21"/>
        <w:szCs w:val="21"/>
      </w:rPr>
    </w:pPr>
    <w:r>
      <w:fldChar w:fldCharType="begin"/>
    </w:r>
    <w:r>
      <w:instrText xml:space="preserve"> HYPERLINK "http://www.sangfor.com.cn/" </w:instrText>
    </w:r>
    <w:r>
      <w:fldChar w:fldCharType="separate"/>
    </w:r>
    <w:r>
      <w:rPr>
        <w:rStyle w:val="36"/>
      </w:rPr>
      <w:t>http://www.sangfor.com.cn</w:t>
    </w:r>
    <w:r>
      <w:rPr>
        <w:rStyle w:val="36"/>
      </w:rPr>
      <w:fldChar w:fldCharType="end"/>
    </w:r>
    <w:r>
      <w:rPr>
        <w:b/>
        <w:sz w:val="21"/>
        <w:szCs w:val="21"/>
      </w:rPr>
      <w:fldChar w:fldCharType="begin"/>
    </w:r>
    <w:r>
      <w:rPr>
        <w:b/>
        <w:sz w:val="21"/>
        <w:szCs w:val="21"/>
      </w:rPr>
      <w:instrText xml:space="preserve">PAGE</w:instrText>
    </w:r>
    <w:r>
      <w:rPr>
        <w:b/>
        <w:sz w:val="21"/>
        <w:szCs w:val="21"/>
      </w:rPr>
      <w:fldChar w:fldCharType="separate"/>
    </w:r>
    <w:r>
      <w:rPr>
        <w:b/>
        <w:sz w:val="21"/>
        <w:szCs w:val="21"/>
      </w:rPr>
      <w:t>2</w:t>
    </w:r>
    <w:r>
      <w:rPr>
        <w:b/>
        <w:sz w:val="21"/>
        <w:szCs w:val="21"/>
      </w:rPr>
      <w:fldChar w:fldCharType="end"/>
    </w:r>
    <w:r>
      <w:rPr>
        <w:sz w:val="21"/>
        <w:szCs w:val="21"/>
      </w:rPr>
      <w:t xml:space="preserve"> / </w:t>
    </w:r>
    <w:r>
      <w:rPr>
        <w:b/>
        <w:sz w:val="21"/>
        <w:szCs w:val="21"/>
      </w:rPr>
      <w:fldChar w:fldCharType="begin"/>
    </w:r>
    <w:r>
      <w:rPr>
        <w:b/>
        <w:sz w:val="21"/>
        <w:szCs w:val="21"/>
      </w:rPr>
      <w:instrText xml:space="preserve">NUMPAGES</w:instrText>
    </w:r>
    <w:r>
      <w:rPr>
        <w:b/>
        <w:sz w:val="21"/>
        <w:szCs w:val="21"/>
      </w:rPr>
      <w:fldChar w:fldCharType="separate"/>
    </w:r>
    <w:r>
      <w:rPr>
        <w:b/>
        <w:sz w:val="21"/>
        <w:szCs w:val="21"/>
      </w:rPr>
      <w:t>13</w:t>
    </w:r>
    <w:r>
      <w:rPr>
        <w:b/>
        <w:sz w:val="21"/>
        <w:szCs w:val="21"/>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2"/>
      <w:jc w:val="center"/>
    </w:pPr>
    <w:r>
      <mc:AlternateContent>
        <mc:Choice Requires="wps">
          <w:drawing>
            <wp:anchor distT="0" distB="0" distL="114300" distR="114300" simplePos="0" relativeHeight="251663360" behindDoc="0" locked="0" layoutInCell="1" allowOverlap="1">
              <wp:simplePos x="0" y="0"/>
              <wp:positionH relativeFrom="margin">
                <wp:posOffset>15240</wp:posOffset>
              </wp:positionH>
              <wp:positionV relativeFrom="paragraph">
                <wp:posOffset>-81280</wp:posOffset>
              </wp:positionV>
              <wp:extent cx="5738495" cy="311150"/>
              <wp:effectExtent l="0" t="0" r="0" b="0"/>
              <wp:wrapNone/>
              <wp:docPr id="6" name="Text Box 40"/>
              <wp:cNvGraphicFramePr/>
              <a:graphic xmlns:a="http://schemas.openxmlformats.org/drawingml/2006/main">
                <a:graphicData uri="http://schemas.microsoft.com/office/word/2010/wordprocessingShape">
                  <wps:wsp>
                    <wps:cNvSpPr txBox="1">
                      <a:spLocks noChangeArrowheads="1"/>
                    </wps:cNvSpPr>
                    <wps:spPr bwMode="auto">
                      <a:xfrm>
                        <a:off x="0" y="0"/>
                        <a:ext cx="5738495" cy="311150"/>
                      </a:xfrm>
                      <a:prstGeom prst="rect">
                        <a:avLst/>
                      </a:prstGeom>
                      <a:noFill/>
                      <a:ln>
                        <a:noFill/>
                      </a:ln>
                    </wps:spPr>
                    <wps:txbx>
                      <w:txbxContent>
                        <w:p>
                          <w:pPr>
                            <w:pStyle w:val="82"/>
                            <w:jc w:val="right"/>
                            <w:rPr>
                              <w:rFonts w:ascii="Open Sans" w:hAnsi="Open Sans" w:eastAsia="微软雅黑" w:cs="Open Sans"/>
                              <w:sz w:val="20"/>
                            </w:rPr>
                          </w:pPr>
                          <w:r>
                            <w:rPr>
                              <w:rFonts w:ascii="Open Sans" w:hAnsi="Open Sans" w:eastAsia="微软雅黑" w:cs="Open Sans"/>
                              <w:sz w:val="18"/>
                            </w:rPr>
                            <w:t>Technical Support: +60 12711 7129 (7511)</w:t>
                          </w:r>
                          <w:r>
                            <w:rPr>
                              <w:rFonts w:ascii="Open Sans" w:hAnsi="Open Sans" w:eastAsia="微软雅黑" w:cs="Open Sans"/>
                              <w:sz w:val="20"/>
                            </w:rPr>
                            <w:t xml:space="preserve">  </w:t>
                          </w:r>
                          <w:r>
                            <w:rPr>
                              <w:rFonts w:ascii="Open Sans" w:hAnsi="Open Sans" w:eastAsia="微软雅黑" w:cs="Open Sans"/>
                              <w:sz w:val="18"/>
                            </w:rPr>
                            <w:t>www.sangfor.com  Sangfor Confidential. Do not distribute without permission from Sangfor.</w:t>
                          </w:r>
                        </w:p>
                      </w:txbxContent>
                    </wps:txbx>
                    <wps:bodyPr rot="0" vert="horz" wrap="square" lIns="0" tIns="0" rIns="0" bIns="0" anchor="t" anchorCtr="0" upright="1">
                      <a:spAutoFit/>
                    </wps:bodyPr>
                  </wps:wsp>
                </a:graphicData>
              </a:graphic>
            </wp:anchor>
          </w:drawing>
        </mc:Choice>
        <mc:Fallback>
          <w:pict>
            <v:shape id="Text Box 40" o:spid="_x0000_s1026" o:spt="202" type="#_x0000_t202" style="position:absolute;left:0pt;margin-left:1.2pt;margin-top:-6.4pt;height:24.5pt;width:451.85pt;mso-position-horizontal-relative:margin;z-index:251663360;mso-width-relative:page;mso-height-relative:page;" filled="f" stroked="f" coordsize="21600,21600" o:gfxdata="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P8tc0jVAAAACAEA&#10;AA8AAAAAAAAAAQAgAAAAIgAAAGRycy9kb3ducmV2LnhtbFBLAQIUABQAAAAIAIdO4kAGLbPo5AEA&#10;ALcDAAAOAAAAAAAAAAEAIAAAACQBAABkcnMvZTJvRG9jLnhtbFBLBQYAAAAABgAGAFkBAAB6BQAA&#10;AAA=&#10;">
              <v:fill on="f" focussize="0,0"/>
              <v:stroke on="f"/>
              <v:imagedata o:title=""/>
              <o:lock v:ext="edit" aspectratio="f"/>
              <v:textbox inset="0mm,0mm,0mm,0mm" style="mso-fit-shape-to-text:t;">
                <w:txbxContent>
                  <w:p>
                    <w:pPr>
                      <w:pStyle w:val="82"/>
                      <w:jc w:val="right"/>
                      <w:rPr>
                        <w:rFonts w:ascii="Open Sans" w:hAnsi="Open Sans" w:eastAsia="微软雅黑" w:cs="Open Sans"/>
                        <w:sz w:val="20"/>
                      </w:rPr>
                    </w:pPr>
                    <w:r>
                      <w:rPr>
                        <w:rFonts w:ascii="Open Sans" w:hAnsi="Open Sans" w:eastAsia="微软雅黑" w:cs="Open Sans"/>
                        <w:sz w:val="18"/>
                      </w:rPr>
                      <w:t>Technical Support: +60 12711 7129 (7511)</w:t>
                    </w:r>
                    <w:r>
                      <w:rPr>
                        <w:rFonts w:ascii="Open Sans" w:hAnsi="Open Sans" w:eastAsia="微软雅黑" w:cs="Open Sans"/>
                        <w:sz w:val="20"/>
                      </w:rPr>
                      <w:t xml:space="preserve">  </w:t>
                    </w:r>
                    <w:r>
                      <w:rPr>
                        <w:rFonts w:ascii="Open Sans" w:hAnsi="Open Sans" w:eastAsia="微软雅黑" w:cs="Open Sans"/>
                        <w:sz w:val="18"/>
                      </w:rPr>
                      <w:t>www.sangfor.com  Sangfor Confidential. Do not distribute without permission from Sangfor.</w:t>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2"/>
      <w:rPr>
        <w:b/>
        <w:szCs w:val="21"/>
      </w:rPr>
    </w:pPr>
    <w:r>
      <mc:AlternateContent>
        <mc:Choice Requires="wps">
          <w:drawing>
            <wp:anchor distT="0" distB="0" distL="114300" distR="114300" simplePos="0" relativeHeight="251665408" behindDoc="0" locked="0" layoutInCell="1" allowOverlap="1">
              <wp:simplePos x="0" y="0"/>
              <wp:positionH relativeFrom="margin">
                <wp:posOffset>6985</wp:posOffset>
              </wp:positionH>
              <wp:positionV relativeFrom="paragraph">
                <wp:posOffset>-81280</wp:posOffset>
              </wp:positionV>
              <wp:extent cx="5701030" cy="147955"/>
              <wp:effectExtent l="0" t="4445" r="0" b="0"/>
              <wp:wrapNone/>
              <wp:docPr id="4" name="Text Box 37"/>
              <wp:cNvGraphicFramePr/>
              <a:graphic xmlns:a="http://schemas.openxmlformats.org/drawingml/2006/main">
                <a:graphicData uri="http://schemas.microsoft.com/office/word/2010/wordprocessingShape">
                  <wps:wsp>
                    <wps:cNvSpPr txBox="1">
                      <a:spLocks noChangeArrowheads="1"/>
                    </wps:cNvSpPr>
                    <wps:spPr bwMode="auto">
                      <a:xfrm>
                        <a:off x="0" y="0"/>
                        <a:ext cx="5701030" cy="147955"/>
                      </a:xfrm>
                      <a:prstGeom prst="rect">
                        <a:avLst/>
                      </a:prstGeom>
                      <a:noFill/>
                      <a:ln>
                        <a:noFill/>
                      </a:ln>
                    </wps:spPr>
                    <wps:txbx>
                      <w:txbxContent>
                        <w:p>
                          <w:pPr>
                            <w:pStyle w:val="82"/>
                            <w:jc w:val="center"/>
                            <w:rPr>
                              <w:sz w:val="18"/>
                            </w:rPr>
                          </w:pPr>
                          <w:r>
                            <w:rPr>
                              <w:rFonts w:hint="eastAsia"/>
                              <w:sz w:val="18"/>
                            </w:rPr>
                            <w:t>Technical Support: +60 12711 7129 (7511)  www.sangfor.com   Sangfor Confidential. Do not distribute without permission from Sangfor.</w:t>
                          </w:r>
                        </w:p>
                      </w:txbxContent>
                    </wps:txbx>
                    <wps:bodyPr rot="0" vert="horz" wrap="none" lIns="0" tIns="0" rIns="0" bIns="0" anchor="t" anchorCtr="0" upright="1">
                      <a:spAutoFit/>
                    </wps:bodyPr>
                  </wps:wsp>
                </a:graphicData>
              </a:graphic>
            </wp:anchor>
          </w:drawing>
        </mc:Choice>
        <mc:Fallback>
          <w:pict>
            <v:shape id="Text Box 37" o:spid="_x0000_s1026" o:spt="202" type="#_x0000_t202" style="position:absolute;left:0pt;margin-left:0.55pt;margin-top:-6.4pt;height:11.65pt;width:448.9pt;mso-position-horizontal-relative:margin;mso-wrap-style:none;z-index:251665408;mso-width-relative:page;mso-height-relative:page;" filled="f" stroked="f" coordsize="21600,21600" o:gfxdata="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Ge2WnnTAAAACAEAAA8AAAAA&#10;AAAAAQAgAAAAIgAAAGRycy9kb3ducmV2LnhtbFBLAQIUABQAAAAIAIdO4kDP3TQa4AEAALUDAAAO&#10;AAAAAAAAAAEAIAAAACIBAABkcnMvZTJvRG9jLnhtbFBLBQYAAAAABgAGAFkBAAB0BQAAAAA=&#10;">
              <v:fill on="f" focussize="0,0"/>
              <v:stroke on="f"/>
              <v:imagedata o:title=""/>
              <o:lock v:ext="edit" aspectratio="f"/>
              <v:textbox inset="0mm,0mm,0mm,0mm" style="mso-fit-shape-to-text:t;">
                <w:txbxContent>
                  <w:p>
                    <w:pPr>
                      <w:pStyle w:val="82"/>
                      <w:jc w:val="center"/>
                      <w:rPr>
                        <w:sz w:val="18"/>
                      </w:rPr>
                    </w:pPr>
                    <w:r>
                      <w:rPr>
                        <w:rFonts w:hint="eastAsia"/>
                        <w:sz w:val="18"/>
                      </w:rPr>
                      <w:t>Technical Support: +60 12711 7129 (7511)  www.sangfor.com   Sangfor Confidential. Do not distribute without permission from Sangfor.</w:t>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framePr w:wrap="around" w:vAnchor="text" w:hAnchor="margin" w:xAlign="center" w:y="1"/>
      <w:rPr>
        <w:rStyle w:val="96"/>
        <w:rFonts w:ascii="Open Sans" w:hAnsi="Open Sans" w:cs="Open Sans"/>
      </w:rPr>
    </w:pPr>
    <w:r>
      <w:rPr>
        <w:rFonts w:ascii="Open Sans" w:hAnsi="Open Sans" w:cs="Open Sans"/>
      </w:rPr>
      <w:fldChar w:fldCharType="begin"/>
    </w:r>
    <w:r>
      <w:rPr>
        <w:rStyle w:val="96"/>
        <w:rFonts w:ascii="Open Sans" w:hAnsi="Open Sans" w:cs="Open Sans"/>
      </w:rPr>
      <w:instrText xml:space="preserve"> PAGE </w:instrText>
    </w:r>
    <w:r>
      <w:rPr>
        <w:rFonts w:ascii="Open Sans" w:hAnsi="Open Sans" w:cs="Open Sans"/>
      </w:rPr>
      <w:fldChar w:fldCharType="separate"/>
    </w:r>
    <w:r>
      <w:rPr>
        <w:rStyle w:val="96"/>
        <w:rFonts w:ascii="Open Sans" w:hAnsi="Open Sans" w:cs="Open Sans"/>
      </w:rPr>
      <w:t>15</w:t>
    </w:r>
    <w:r>
      <w:rPr>
        <w:rFonts w:ascii="Open Sans" w:hAnsi="Open Sans" w:cs="Open Sans"/>
      </w:rPr>
      <w:fldChar w:fldCharType="end"/>
    </w:r>
  </w:p>
  <w:p>
    <w:pPr>
      <w:pStyle w:val="82"/>
      <w:jc w:val="center"/>
      <w:rPr>
        <w:rFonts w:ascii="Open Sans" w:hAnsi="Open Sans" w:cs="Open Sans"/>
      </w:rPr>
    </w:pPr>
    <w:r>
      <w:rPr>
        <w:rFonts w:ascii="Open Sans" w:hAnsi="Open Sans" w:cs="Open Sans"/>
      </w:rPr>
      <mc:AlternateContent>
        <mc:Choice Requires="wps">
          <w:drawing>
            <wp:anchor distT="0" distB="0" distL="114300" distR="114300" simplePos="0" relativeHeight="251662336" behindDoc="0" locked="0" layoutInCell="1" allowOverlap="1">
              <wp:simplePos x="0" y="0"/>
              <wp:positionH relativeFrom="margin">
                <wp:posOffset>0</wp:posOffset>
              </wp:positionH>
              <wp:positionV relativeFrom="paragraph">
                <wp:posOffset>-88265</wp:posOffset>
              </wp:positionV>
              <wp:extent cx="2381250" cy="246380"/>
              <wp:effectExtent l="0" t="0" r="0" b="0"/>
              <wp:wrapNone/>
              <wp:docPr id="3" name="Text Box 47"/>
              <wp:cNvGraphicFramePr/>
              <a:graphic xmlns:a="http://schemas.openxmlformats.org/drawingml/2006/main">
                <a:graphicData uri="http://schemas.microsoft.com/office/word/2010/wordprocessingShape">
                  <wps:wsp>
                    <wps:cNvSpPr txBox="1">
                      <a:spLocks noChangeArrowheads="1"/>
                    </wps:cNvSpPr>
                    <wps:spPr bwMode="auto">
                      <a:xfrm>
                        <a:off x="0" y="0"/>
                        <a:ext cx="2381250" cy="246380"/>
                      </a:xfrm>
                      <a:prstGeom prst="rect">
                        <a:avLst/>
                      </a:prstGeom>
                      <a:noFill/>
                      <a:ln>
                        <a:noFill/>
                      </a:ln>
                    </wps:spPr>
                    <wps:txbx>
                      <w:txbxContent>
                        <w:p>
                          <w:pPr>
                            <w:shd w:val="clear" w:color="auto" w:fill="FFFFFF"/>
                            <w:wordWrap w:val="0"/>
                            <w:spacing w:line="330" w:lineRule="atLeast"/>
                            <w:rPr>
                              <w:rFonts w:ascii="Open Sans" w:hAnsi="Open Sans" w:eastAsia="微软雅黑" w:cs="Open Sans"/>
                              <w:kern w:val="2"/>
                              <w:sz w:val="18"/>
                              <w:szCs w:val="20"/>
                            </w:rPr>
                          </w:pPr>
                          <w:r>
                            <w:rPr>
                              <w:rFonts w:ascii="Open Sans" w:hAnsi="Open Sans" w:eastAsia="微软雅黑" w:cs="Open Sans"/>
                              <w:kern w:val="2"/>
                              <w:sz w:val="18"/>
                              <w:szCs w:val="20"/>
                            </w:rPr>
                            <w:t>Technical Support:</w:t>
                          </w:r>
                          <w:r>
                            <w:rPr>
                              <w:rFonts w:ascii="Open Sans" w:hAnsi="Open Sans" w:eastAsia="微软雅黑" w:cs="Open Sans"/>
                              <w:sz w:val="18"/>
                            </w:rPr>
                            <w:t xml:space="preserve"> +60 12711 7129(7511)</w:t>
                          </w:r>
                        </w:p>
                      </w:txbxContent>
                    </wps:txbx>
                    <wps:bodyPr rot="0" vert="horz" wrap="square" lIns="0" tIns="0" rIns="0" bIns="0" anchor="t" anchorCtr="0" upright="1">
                      <a:noAutofit/>
                    </wps:bodyPr>
                  </wps:wsp>
                </a:graphicData>
              </a:graphic>
            </wp:anchor>
          </w:drawing>
        </mc:Choice>
        <mc:Fallback>
          <w:pict>
            <v:shape id="Text Box 47" o:spid="_x0000_s1026" o:spt="202" type="#_x0000_t202" style="position:absolute;left:0pt;margin-left:0pt;margin-top:-6.95pt;height:19.4pt;width:187.5pt;mso-position-horizontal-relative:margin;z-index:251662336;mso-width-relative:page;mso-height-relative:page;" filled="f" stroked="f" coordsize="21600,21600" o:gfxdata="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8G36LdcAAAAH&#10;AQAADwAAAAAAAAABACAAAAAiAAAAZHJzL2Rvd25yZXYueG1sUEsBAhQAFAAAAAgAh07iQECkSwfk&#10;AQAAtwMAAA4AAAAAAAAAAQAgAAAAJgEAAGRycy9lMm9Eb2MueG1sUEsFBgAAAAAGAAYAWQEAAHwF&#10;AAAAAA==&#10;">
              <v:fill on="f" focussize="0,0"/>
              <v:stroke on="f"/>
              <v:imagedata o:title=""/>
              <o:lock v:ext="edit" aspectratio="f"/>
              <v:textbox inset="0mm,0mm,0mm,0mm">
                <w:txbxContent>
                  <w:p>
                    <w:pPr>
                      <w:shd w:val="clear" w:color="auto" w:fill="FFFFFF"/>
                      <w:wordWrap w:val="0"/>
                      <w:spacing w:line="330" w:lineRule="atLeast"/>
                      <w:rPr>
                        <w:rFonts w:ascii="Open Sans" w:hAnsi="Open Sans" w:eastAsia="微软雅黑" w:cs="Open Sans"/>
                        <w:kern w:val="2"/>
                        <w:sz w:val="18"/>
                        <w:szCs w:val="20"/>
                      </w:rPr>
                    </w:pPr>
                    <w:r>
                      <w:rPr>
                        <w:rFonts w:ascii="Open Sans" w:hAnsi="Open Sans" w:eastAsia="微软雅黑" w:cs="Open Sans"/>
                        <w:kern w:val="2"/>
                        <w:sz w:val="18"/>
                        <w:szCs w:val="20"/>
                      </w:rPr>
                      <w:t>Technical Support:</w:t>
                    </w:r>
                    <w:r>
                      <w:rPr>
                        <w:rFonts w:ascii="Open Sans" w:hAnsi="Open Sans" w:eastAsia="微软雅黑" w:cs="Open Sans"/>
                        <w:sz w:val="18"/>
                      </w:rPr>
                      <w:t xml:space="preserve"> +60 12711 7129(7511)</w:t>
                    </w:r>
                  </w:p>
                </w:txbxContent>
              </v:textbox>
            </v:shape>
          </w:pict>
        </mc:Fallback>
      </mc:AlternateContent>
    </w:r>
    <w:r>
      <w:rPr>
        <w:rFonts w:ascii="Open Sans" w:hAnsi="Open Sans" w:cs="Open Sans"/>
      </w:rPr>
      <mc:AlternateContent>
        <mc:Choice Requires="wps">
          <w:drawing>
            <wp:anchor distT="0" distB="0" distL="114300" distR="114300" simplePos="0" relativeHeight="251666432" behindDoc="0" locked="0" layoutInCell="1" allowOverlap="1">
              <wp:simplePos x="0" y="0"/>
              <wp:positionH relativeFrom="margin">
                <wp:posOffset>3432175</wp:posOffset>
              </wp:positionH>
              <wp:positionV relativeFrom="paragraph">
                <wp:posOffset>-87630</wp:posOffset>
              </wp:positionV>
              <wp:extent cx="2266315" cy="477520"/>
              <wp:effectExtent l="0" t="0" r="635" b="17780"/>
              <wp:wrapNone/>
              <wp:docPr id="1" name="Text Box 48"/>
              <wp:cNvGraphicFramePr/>
              <a:graphic xmlns:a="http://schemas.openxmlformats.org/drawingml/2006/main">
                <a:graphicData uri="http://schemas.microsoft.com/office/word/2010/wordprocessingShape">
                  <wps:wsp>
                    <wps:cNvSpPr txBox="1">
                      <a:spLocks noChangeArrowheads="1"/>
                    </wps:cNvSpPr>
                    <wps:spPr bwMode="auto">
                      <a:xfrm>
                        <a:off x="0" y="0"/>
                        <a:ext cx="2266609" cy="477671"/>
                      </a:xfrm>
                      <a:prstGeom prst="rect">
                        <a:avLst/>
                      </a:prstGeom>
                      <a:noFill/>
                      <a:ln>
                        <a:noFill/>
                      </a:ln>
                    </wps:spPr>
                    <wps:txbx>
                      <w:txbxContent>
                        <w:p>
                          <w:pPr>
                            <w:shd w:val="clear" w:color="auto" w:fill="FFFFFF"/>
                            <w:wordWrap w:val="0"/>
                            <w:jc w:val="right"/>
                            <w:rPr>
                              <w:rFonts w:ascii="Open Sans" w:hAnsi="Open Sans" w:eastAsia="微软雅黑" w:cs="Open Sans"/>
                              <w:kern w:val="2"/>
                              <w:sz w:val="18"/>
                              <w:szCs w:val="20"/>
                            </w:rPr>
                          </w:pPr>
                          <w:r>
                            <w:rPr>
                              <w:rFonts w:ascii="Open Sans" w:hAnsi="Open Sans" w:eastAsia="微软雅黑" w:cs="Open Sans"/>
                              <w:sz w:val="18"/>
                            </w:rPr>
                            <w:t>Sangfor Confidential. Do not distribute without permission from Sangfor.</w:t>
                          </w:r>
                        </w:p>
                      </w:txbxContent>
                    </wps:txbx>
                    <wps:bodyPr rot="0" vert="horz" wrap="square" lIns="0" tIns="0" rIns="0" bIns="0" anchor="t" anchorCtr="0" upright="1">
                      <a:noAutofit/>
                    </wps:bodyPr>
                  </wps:wsp>
                </a:graphicData>
              </a:graphic>
            </wp:anchor>
          </w:drawing>
        </mc:Choice>
        <mc:Fallback>
          <w:pict>
            <v:shape id="Text Box 48" o:spid="_x0000_s1026" o:spt="202" type="#_x0000_t202" style="position:absolute;left:0pt;margin-left:270.25pt;margin-top:-6.9pt;height:37.6pt;width:178.45pt;mso-position-horizontal-relative:margin;z-index:251666432;mso-width-relative:page;mso-height-relative:page;" filled="f" stroked="f" coordsize="21600,21600" o:gfxdata="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MISOjnaAAAA&#10;CgEAAA8AAAAAAAAAAQAgAAAAIgAAAGRycy9kb3ducmV2LnhtbFBLAQIUABQAAAAIAIdO4kC39PaX&#10;4gEAALcDAAAOAAAAAAAAAAEAIAAAACkBAABkcnMvZTJvRG9jLnhtbFBLBQYAAAAABgAGAFkBAAB9&#10;BQAAAAA=&#10;">
              <v:fill on="f" focussize="0,0"/>
              <v:stroke on="f"/>
              <v:imagedata o:title=""/>
              <o:lock v:ext="edit" aspectratio="f"/>
              <v:textbox inset="0mm,0mm,0mm,0mm">
                <w:txbxContent>
                  <w:p>
                    <w:pPr>
                      <w:shd w:val="clear" w:color="auto" w:fill="FFFFFF"/>
                      <w:wordWrap w:val="0"/>
                      <w:jc w:val="right"/>
                      <w:rPr>
                        <w:rFonts w:ascii="Open Sans" w:hAnsi="Open Sans" w:eastAsia="微软雅黑" w:cs="Open Sans"/>
                        <w:kern w:val="2"/>
                        <w:sz w:val="18"/>
                        <w:szCs w:val="20"/>
                      </w:rPr>
                    </w:pPr>
                    <w:r>
                      <w:rPr>
                        <w:rFonts w:ascii="Open Sans" w:hAnsi="Open Sans" w:eastAsia="微软雅黑" w:cs="Open Sans"/>
                        <w:sz w:val="18"/>
                      </w:rPr>
                      <w:t>Sangfor Confidential. Do not distribute without permission from Sangfor.</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Bdr>
        <w:bottom w:val="single" w:color="auto" w:sz="4" w:space="1"/>
      </w:pBdr>
      <w:jc w:val="left"/>
    </w:pPr>
    <w:r>
      <w:drawing>
        <wp:inline distT="0" distB="0" distL="0" distR="0">
          <wp:extent cx="1607820" cy="52006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1607820" cy="520065"/>
                  </a:xfrm>
                  <a:prstGeom prst="rect">
                    <a:avLst/>
                  </a:prstGeom>
                  <a:noFill/>
                  <a:ln>
                    <a:noFill/>
                  </a:ln>
                </pic:spPr>
              </pic:pic>
            </a:graphicData>
          </a:graphic>
        </wp:inline>
      </w:drawing>
    </w:r>
    <w:r>
      <w:rPr>
        <w:rFonts w:hint="eastAsia"/>
        <w:b/>
        <w:sz w:val="21"/>
      </w:rPr>
      <w:tab/>
    </w:r>
    <w:r>
      <w:rPr>
        <w:rFonts w:hint="eastAsia"/>
        <w:b/>
        <w:sz w:val="21"/>
      </w:rPr>
      <w:t xml:space="preserve">                                            XX Project - Migration Assessment Report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Bdr>
        <w:bottom w:val="none" w:color="auto" w:sz="0" w:space="1"/>
      </w:pBdr>
      <w:spacing w:before="120" w:after="120" w:line="120" w:lineRule="auto"/>
      <w:jc w:val="right"/>
      <w:rPr>
        <w:rFonts w:ascii="Open Sans" w:hAnsi="Open Sans" w:cs="Open Sans"/>
        <w:b/>
      </w:rPr>
    </w:pPr>
  </w:p>
  <w:p>
    <w:pPr>
      <w:pStyle w:val="19"/>
      <w:pBdr>
        <w:bottom w:val="none" w:color="auto" w:sz="0" w:space="1"/>
      </w:pBdr>
      <w:tabs>
        <w:tab w:val="left" w:pos="1153"/>
        <w:tab w:val="right" w:pos="9146"/>
      </w:tabs>
      <w:spacing w:before="120" w:after="120" w:line="120" w:lineRule="auto"/>
      <w:jc w:val="left"/>
      <w:rPr>
        <w:rFonts w:ascii="Open Sans" w:hAnsi="Open Sans" w:cs="Open Sans"/>
        <w:b/>
      </w:rPr>
    </w:pPr>
    <w:r>
      <w:rPr>
        <w:rFonts w:ascii="Open Sans" w:hAnsi="Open Sans" w:cs="Open Sans"/>
        <w:b/>
      </w:rPr>
      <w:tab/>
    </w:r>
  </w:p>
  <w:p>
    <w:pPr>
      <w:pBdr>
        <w:bottom w:val="single" w:color="auto" w:sz="4" w:space="1"/>
      </w:pBdr>
      <w:snapToGrid w:val="0"/>
      <w:spacing w:before="120" w:after="120"/>
      <w:jc w:val="both"/>
      <w:rPr>
        <w:rFonts w:ascii="Open Sans" w:hAnsi="Open Sans" w:eastAsia="微软雅黑" w:cs="Open Sans"/>
        <w:bCs/>
        <w:sz w:val="18"/>
        <w:szCs w:val="18"/>
        <w:lang w:val="en-US" w:eastAsia="zh-CN" w:bidi="ar-SA"/>
      </w:rPr>
    </w:pPr>
    <w:r>
      <w:rPr>
        <w:rFonts w:ascii="Open Sans" w:hAnsi="Open Sans" w:eastAsia="Dotum" w:cs="Open Sans"/>
        <w:sz w:val="18"/>
        <w:szCs w:val="18"/>
        <w:lang w:val="en-US" w:eastAsia="zh-CN" w:bidi="ar-SA"/>
      </w:rPr>
      <w:drawing>
        <wp:inline distT="0" distB="0" distL="114300" distR="114300">
          <wp:extent cx="1221740" cy="365760"/>
          <wp:effectExtent l="0" t="0" r="12700" b="0"/>
          <wp:docPr id="1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3"/>
                  <pic:cNvPicPr>
                    <a:picLocks noChangeAspect="1"/>
                  </pic:cNvPicPr>
                </pic:nvPicPr>
                <pic:blipFill>
                  <a:blip r:embed="rId1">
                    <a:lum/>
                  </a:blip>
                  <a:stretch>
                    <a:fillRect/>
                  </a:stretch>
                </pic:blipFill>
                <pic:spPr>
                  <a:xfrm>
                    <a:off x="0" y="0"/>
                    <a:ext cx="1221740" cy="365760"/>
                  </a:xfrm>
                  <a:prstGeom prst="rect">
                    <a:avLst/>
                  </a:prstGeom>
                  <a:noFill/>
                  <a:ln>
                    <a:noFill/>
                  </a:ln>
                </pic:spPr>
              </pic:pic>
            </a:graphicData>
          </a:graphic>
        </wp:inline>
      </w:drawing>
    </w:r>
    <w:r>
      <w:rPr>
        <w:rFonts w:hint="eastAsia" w:ascii="Open Sans" w:hAnsi="Open Sans" w:eastAsia="宋体" w:cs="Open Sans"/>
        <w:sz w:val="18"/>
        <w:szCs w:val="18"/>
        <w:lang w:val="en-US" w:eastAsia="zh-CN" w:bidi="ar-SA"/>
      </w:rPr>
      <w:t xml:space="preserve">                               </w:t>
    </w:r>
    <w:r>
      <w:rPr>
        <w:rFonts w:hint="eastAsia" w:ascii="Open Sans" w:hAnsi="Open Sans" w:eastAsia="微软雅黑" w:cs="Open Sans"/>
        <w:bCs/>
        <w:sz w:val="18"/>
        <w:szCs w:val="18"/>
        <w:lang w:val="en-US" w:eastAsia="zh-CN" w:bidi="ar-SA"/>
      </w:rPr>
      <w:t>MigrateInsightTools Migration Assessment Report</w:t>
    </w:r>
  </w:p>
  <w:p>
    <w:pPr>
      <w:pStyle w:val="19"/>
      <w:pBdr>
        <w:bottom w:val="none" w:color="auto" w:sz="0" w:space="1"/>
      </w:pBdr>
      <w:spacing w:before="120" w:after="120"/>
      <w:jc w:val="right"/>
      <w:rPr>
        <w:rFonts w:ascii="Open Sans" w:hAnsi="Open Sans" w:eastAsia="微软雅黑" w:cs="Open Sans"/>
        <w:b/>
      </w:rPr>
    </w:pPr>
  </w:p>
  <w:p>
    <w:pPr>
      <w:pStyle w:val="19"/>
      <w:pBdr>
        <w:bottom w:val="none" w:color="auto" w:sz="0" w:space="1"/>
      </w:pBdr>
      <w:spacing w:before="120" w:after="120"/>
      <w:jc w:val="right"/>
      <w:rPr>
        <w:rFonts w:ascii="Open Sans" w:hAnsi="Open Sans" w:cs="Open Sans"/>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Bdr>
        <w:bottom w:val="none" w:color="auto" w:sz="0" w:space="1"/>
      </w:pBdr>
      <w:spacing w:before="120" w:after="120" w:line="120" w:lineRule="auto"/>
      <w:jc w:val="right"/>
      <w:rPr>
        <w:b/>
        <w:sz w:val="21"/>
      </w:rPr>
    </w:pPr>
    <w:r>
      <w:rPr>
        <w:b/>
        <w:sz w:val="72"/>
        <w:szCs w:val="84"/>
      </w:rPr>
      <w:drawing>
        <wp:anchor distT="0" distB="0" distL="114300" distR="114300" simplePos="0" relativeHeight="251659264" behindDoc="0" locked="0" layoutInCell="1" allowOverlap="1">
          <wp:simplePos x="0" y="0"/>
          <wp:positionH relativeFrom="column">
            <wp:posOffset>5080</wp:posOffset>
          </wp:positionH>
          <wp:positionV relativeFrom="paragraph">
            <wp:posOffset>121285</wp:posOffset>
          </wp:positionV>
          <wp:extent cx="1076325" cy="396240"/>
          <wp:effectExtent l="0" t="0" r="0" b="0"/>
          <wp:wrapNone/>
          <wp:docPr id="35"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1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1076325" cy="396240"/>
                  </a:xfrm>
                  <a:prstGeom prst="rect">
                    <a:avLst/>
                  </a:prstGeom>
                  <a:noFill/>
                  <a:ln>
                    <a:noFill/>
                  </a:ln>
                </pic:spPr>
              </pic:pic>
            </a:graphicData>
          </a:graphic>
        </wp:anchor>
      </w:drawing>
    </w:r>
    <w:r>
      <w:rPr>
        <w:b/>
        <w:sz w:val="21"/>
      </w:rPr>
      <w:tab/>
    </w:r>
  </w:p>
  <w:p>
    <w:pPr>
      <w:pStyle w:val="19"/>
      <w:pBdr>
        <w:bottom w:val="none" w:color="auto" w:sz="0" w:space="1"/>
      </w:pBdr>
      <w:spacing w:before="120" w:after="120" w:line="360" w:lineRule="auto"/>
      <w:jc w:val="right"/>
      <w:rPr>
        <w:b/>
      </w:rPr>
    </w:pPr>
    <w:r>
      <w:rPr>
        <w:sz w:val="21"/>
      </w:rPr>
      <mc:AlternateContent>
        <mc:Choice Requires="wps">
          <w:drawing>
            <wp:anchor distT="0" distB="0" distL="114300" distR="114300" simplePos="0" relativeHeight="251660288" behindDoc="0" locked="0" layoutInCell="1" allowOverlap="1">
              <wp:simplePos x="0" y="0"/>
              <wp:positionH relativeFrom="column">
                <wp:posOffset>0</wp:posOffset>
              </wp:positionH>
              <wp:positionV relativeFrom="paragraph">
                <wp:posOffset>287655</wp:posOffset>
              </wp:positionV>
              <wp:extent cx="5768340" cy="635"/>
              <wp:effectExtent l="9525" t="11430" r="13335" b="6985"/>
              <wp:wrapNone/>
              <wp:docPr id="5" name="Line 36"/>
              <wp:cNvGraphicFramePr/>
              <a:graphic xmlns:a="http://schemas.openxmlformats.org/drawingml/2006/main">
                <a:graphicData uri="http://schemas.microsoft.com/office/word/2010/wordprocessingShape">
                  <wps:wsp>
                    <wps:cNvCnPr>
                      <a:cxnSpLocks noChangeShapeType="1"/>
                    </wps:cNvCnPr>
                    <wps:spPr bwMode="auto">
                      <a:xfrm>
                        <a:off x="0" y="0"/>
                        <a:ext cx="5768340" cy="635"/>
                      </a:xfrm>
                      <a:prstGeom prst="line">
                        <a:avLst/>
                      </a:prstGeom>
                      <a:noFill/>
                      <a:ln w="9525">
                        <a:solidFill>
                          <a:srgbClr val="333333"/>
                        </a:solidFill>
                        <a:round/>
                      </a:ln>
                    </wps:spPr>
                    <wps:bodyPr/>
                  </wps:wsp>
                </a:graphicData>
              </a:graphic>
            </wp:anchor>
          </w:drawing>
        </mc:Choice>
        <mc:Fallback>
          <w:pict>
            <v:line id="Line 36" o:spid="_x0000_s1026" o:spt="20" style="position:absolute;left:0pt;margin-left:0pt;margin-top:22.65pt;height:0.05pt;width:454.2pt;z-index:251660288;mso-width-relative:page;mso-height-relative:page;" filled="f" stroked="t" coordsize="21600,21600" o:gfxdata="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">
              <v:fill on="f" focussize="0,0"/>
              <v:stroke color="#333333" joinstyle="round"/>
              <v:imagedata o:title=""/>
              <o:lock v:ext="edit" aspectratio="f"/>
            </v:line>
          </w:pict>
        </mc:Fallback>
      </mc:AlternateContent>
    </w:r>
    <w:r>
      <w:rPr>
        <w:rFonts w:hint="eastAsia"/>
        <w:b/>
      </w:rPr>
      <w:t>Shenzhen Convention &amp; Exhibition Center - Migration Assessment Report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B"/>
    <w:multiLevelType w:val="multilevel"/>
    <w:tmpl w:val="0000000B"/>
    <w:lvl w:ilvl="0" w:tentative="0">
      <w:start w:val="1"/>
      <w:numFmt w:val="decimal"/>
      <w:pStyle w:val="85"/>
      <w:lvlText w:val="第%1章 "/>
      <w:lvlJc w:val="left"/>
      <w:pPr>
        <w:ind w:left="10" w:firstLine="641"/>
      </w:pPr>
      <w:rPr>
        <w:rFonts w:hint="eastAsia"/>
      </w:rPr>
    </w:lvl>
    <w:lvl w:ilvl="1" w:tentative="0">
      <w:start w:val="1"/>
      <w:numFmt w:val="decimal"/>
      <w:pStyle w:val="63"/>
      <w:lvlText w:val="%1.%2"/>
      <w:lvlJc w:val="left"/>
      <w:pPr>
        <w:tabs>
          <w:tab w:val="left" w:pos="3826"/>
        </w:tabs>
        <w:ind w:left="3826" w:firstLine="2"/>
      </w:pPr>
      <w:rPr>
        <w:rFonts w:hint="eastAsia"/>
        <w:b w:val="0"/>
        <w:color w:val="000000"/>
      </w:rPr>
    </w:lvl>
    <w:lvl w:ilvl="2" w:tentative="0">
      <w:start w:val="1"/>
      <w:numFmt w:val="decimal"/>
      <w:pStyle w:val="65"/>
      <w:lvlText w:val="%1.%2.%3"/>
      <w:lvlJc w:val="left"/>
      <w:pPr>
        <w:ind w:left="6576" w:firstLine="0"/>
      </w:pPr>
      <w:rPr>
        <w:rFonts w:hint="eastAsia"/>
      </w:rPr>
    </w:lvl>
    <w:lvl w:ilvl="3" w:tentative="0">
      <w:start w:val="1"/>
      <w:numFmt w:val="decimal"/>
      <w:pStyle w:val="66"/>
      <w:lvlText w:val="%1.%2.%3.%4"/>
      <w:lvlJc w:val="left"/>
      <w:pPr>
        <w:ind w:left="12" w:firstLine="0"/>
      </w:pPr>
      <w:rPr>
        <w:rFonts w:hint="eastAsia"/>
      </w:rPr>
    </w:lvl>
    <w:lvl w:ilvl="4" w:tentative="0">
      <w:start w:val="1"/>
      <w:numFmt w:val="decimal"/>
      <w:pStyle w:val="67"/>
      <w:lvlText w:val="%1.%2.%3.%4.%5"/>
      <w:lvlJc w:val="left"/>
      <w:pPr>
        <w:tabs>
          <w:tab w:val="left" w:pos="579"/>
        </w:tabs>
        <w:ind w:left="12" w:firstLine="0"/>
      </w:pPr>
      <w:rPr>
        <w:rFonts w:hint="eastAsia"/>
      </w:rPr>
    </w:lvl>
    <w:lvl w:ilvl="5" w:tentative="0">
      <w:start w:val="1"/>
      <w:numFmt w:val="decimal"/>
      <w:lvlText w:val="%1.%2.%3.%4.%5.%6."/>
      <w:lvlJc w:val="left"/>
      <w:pPr>
        <w:tabs>
          <w:tab w:val="left" w:pos="1146"/>
        </w:tabs>
        <w:ind w:left="1146" w:hanging="1134"/>
      </w:pPr>
      <w:rPr>
        <w:rFonts w:hint="eastAsia"/>
      </w:rPr>
    </w:lvl>
    <w:lvl w:ilvl="6" w:tentative="0">
      <w:start w:val="1"/>
      <w:numFmt w:val="decimal"/>
      <w:lvlText w:val="%1.%2.%3.%4.%5.%6.%7."/>
      <w:lvlJc w:val="left"/>
      <w:pPr>
        <w:tabs>
          <w:tab w:val="left" w:pos="1288"/>
        </w:tabs>
        <w:ind w:left="1288" w:hanging="1276"/>
      </w:pPr>
      <w:rPr>
        <w:rFonts w:hint="eastAsia"/>
      </w:rPr>
    </w:lvl>
    <w:lvl w:ilvl="7" w:tentative="0">
      <w:start w:val="1"/>
      <w:numFmt w:val="decimal"/>
      <w:lvlText w:val="%1.%2.%3.%4.%5.%6.%7.%8."/>
      <w:lvlJc w:val="left"/>
      <w:pPr>
        <w:tabs>
          <w:tab w:val="left" w:pos="1430"/>
        </w:tabs>
        <w:ind w:left="1430" w:hanging="1418"/>
      </w:pPr>
      <w:rPr>
        <w:rFonts w:hint="eastAsia"/>
      </w:rPr>
    </w:lvl>
    <w:lvl w:ilvl="8" w:tentative="0">
      <w:start w:val="1"/>
      <w:numFmt w:val="decimal"/>
      <w:lvlText w:val="%1.%2.%3.%4.%5.%6.%7.%8.%9."/>
      <w:lvlJc w:val="left"/>
      <w:pPr>
        <w:tabs>
          <w:tab w:val="left" w:pos="1571"/>
        </w:tabs>
        <w:ind w:left="1571" w:hanging="1559"/>
      </w:pPr>
      <w:rPr>
        <w:rFonts w:hint="eastAsia"/>
      </w:rPr>
    </w:lvl>
  </w:abstractNum>
  <w:abstractNum w:abstractNumId="1">
    <w:nsid w:val="06052D1F"/>
    <w:multiLevelType w:val="multilevel"/>
    <w:tmpl w:val="06052D1F"/>
    <w:lvl w:ilvl="0" w:tentative="0">
      <w:start w:val="1"/>
      <w:numFmt w:val="decimal"/>
      <w:lvlText w:val="%1."/>
      <w:lvlJc w:val="left"/>
      <w:pPr>
        <w:ind w:left="927" w:hanging="360"/>
      </w:pPr>
      <w:rPr>
        <w:rFonts w:hint="default"/>
      </w:rPr>
    </w:lvl>
    <w:lvl w:ilvl="1" w:tentative="0">
      <w:start w:val="1"/>
      <w:numFmt w:val="lowerLetter"/>
      <w:lvlText w:val="%2)"/>
      <w:lvlJc w:val="left"/>
      <w:pPr>
        <w:ind w:left="1407" w:hanging="420"/>
      </w:pPr>
    </w:lvl>
    <w:lvl w:ilvl="2" w:tentative="0">
      <w:start w:val="1"/>
      <w:numFmt w:val="lowerRoman"/>
      <w:lvlText w:val="%3."/>
      <w:lvlJc w:val="right"/>
      <w:pPr>
        <w:ind w:left="1827" w:hanging="420"/>
      </w:pPr>
    </w:lvl>
    <w:lvl w:ilvl="3" w:tentative="0">
      <w:start w:val="1"/>
      <w:numFmt w:val="decimal"/>
      <w:lvlText w:val="%4."/>
      <w:lvlJc w:val="left"/>
      <w:pPr>
        <w:ind w:left="2247" w:hanging="420"/>
      </w:pPr>
    </w:lvl>
    <w:lvl w:ilvl="4" w:tentative="0">
      <w:start w:val="1"/>
      <w:numFmt w:val="lowerLetter"/>
      <w:lvlText w:val="%5)"/>
      <w:lvlJc w:val="left"/>
      <w:pPr>
        <w:ind w:left="2667" w:hanging="420"/>
      </w:pPr>
    </w:lvl>
    <w:lvl w:ilvl="5" w:tentative="0">
      <w:start w:val="1"/>
      <w:numFmt w:val="lowerRoman"/>
      <w:lvlText w:val="%6."/>
      <w:lvlJc w:val="right"/>
      <w:pPr>
        <w:ind w:left="3087" w:hanging="420"/>
      </w:pPr>
    </w:lvl>
    <w:lvl w:ilvl="6" w:tentative="0">
      <w:start w:val="1"/>
      <w:numFmt w:val="decimal"/>
      <w:lvlText w:val="%7."/>
      <w:lvlJc w:val="left"/>
      <w:pPr>
        <w:ind w:left="3507" w:hanging="420"/>
      </w:pPr>
    </w:lvl>
    <w:lvl w:ilvl="7" w:tentative="0">
      <w:start w:val="1"/>
      <w:numFmt w:val="lowerLetter"/>
      <w:lvlText w:val="%8)"/>
      <w:lvlJc w:val="left"/>
      <w:pPr>
        <w:ind w:left="3927" w:hanging="420"/>
      </w:pPr>
    </w:lvl>
    <w:lvl w:ilvl="8" w:tentative="0">
      <w:start w:val="1"/>
      <w:numFmt w:val="lowerRoman"/>
      <w:lvlText w:val="%9."/>
      <w:lvlJc w:val="right"/>
      <w:pPr>
        <w:ind w:left="4347" w:hanging="420"/>
      </w:pPr>
    </w:lvl>
  </w:abstractNum>
  <w:abstractNum w:abstractNumId="2">
    <w:nsid w:val="0B461B5E"/>
    <w:multiLevelType w:val="multilevel"/>
    <w:tmpl w:val="0B461B5E"/>
    <w:lvl w:ilvl="0" w:tentative="0">
      <w:start w:val="1"/>
      <w:numFmt w:val="bullet"/>
      <w:pStyle w:val="131"/>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23D13738"/>
    <w:multiLevelType w:val="multilevel"/>
    <w:tmpl w:val="23D13738"/>
    <w:lvl w:ilvl="0" w:tentative="0">
      <w:start w:val="1"/>
      <w:numFmt w:val="decimal"/>
      <w:lvlText w:val="%1."/>
      <w:lvlJc w:val="left"/>
      <w:pPr>
        <w:ind w:left="927" w:hanging="360"/>
      </w:pPr>
      <w:rPr>
        <w:rFonts w:hint="default"/>
      </w:rPr>
    </w:lvl>
    <w:lvl w:ilvl="1" w:tentative="0">
      <w:start w:val="1"/>
      <w:numFmt w:val="lowerLetter"/>
      <w:lvlText w:val="%2)"/>
      <w:lvlJc w:val="left"/>
      <w:pPr>
        <w:ind w:left="1407" w:hanging="420"/>
      </w:pPr>
    </w:lvl>
    <w:lvl w:ilvl="2" w:tentative="0">
      <w:start w:val="1"/>
      <w:numFmt w:val="lowerRoman"/>
      <w:lvlText w:val="%3."/>
      <w:lvlJc w:val="right"/>
      <w:pPr>
        <w:ind w:left="1827" w:hanging="420"/>
      </w:pPr>
    </w:lvl>
    <w:lvl w:ilvl="3" w:tentative="0">
      <w:start w:val="1"/>
      <w:numFmt w:val="decimal"/>
      <w:lvlText w:val="%4."/>
      <w:lvlJc w:val="left"/>
      <w:pPr>
        <w:ind w:left="2247" w:hanging="420"/>
      </w:pPr>
    </w:lvl>
    <w:lvl w:ilvl="4" w:tentative="0">
      <w:start w:val="1"/>
      <w:numFmt w:val="lowerLetter"/>
      <w:lvlText w:val="%5)"/>
      <w:lvlJc w:val="left"/>
      <w:pPr>
        <w:ind w:left="2667" w:hanging="420"/>
      </w:pPr>
    </w:lvl>
    <w:lvl w:ilvl="5" w:tentative="0">
      <w:start w:val="1"/>
      <w:numFmt w:val="lowerRoman"/>
      <w:lvlText w:val="%6."/>
      <w:lvlJc w:val="right"/>
      <w:pPr>
        <w:ind w:left="3087" w:hanging="420"/>
      </w:pPr>
    </w:lvl>
    <w:lvl w:ilvl="6" w:tentative="0">
      <w:start w:val="1"/>
      <w:numFmt w:val="decimal"/>
      <w:lvlText w:val="%7."/>
      <w:lvlJc w:val="left"/>
      <w:pPr>
        <w:ind w:left="3507" w:hanging="420"/>
      </w:pPr>
    </w:lvl>
    <w:lvl w:ilvl="7" w:tentative="0">
      <w:start w:val="1"/>
      <w:numFmt w:val="lowerLetter"/>
      <w:lvlText w:val="%8)"/>
      <w:lvlJc w:val="left"/>
      <w:pPr>
        <w:ind w:left="3927" w:hanging="420"/>
      </w:pPr>
    </w:lvl>
    <w:lvl w:ilvl="8" w:tentative="0">
      <w:start w:val="1"/>
      <w:numFmt w:val="lowerRoman"/>
      <w:lvlText w:val="%9."/>
      <w:lvlJc w:val="right"/>
      <w:pPr>
        <w:ind w:left="4347" w:hanging="420"/>
      </w:pPr>
    </w:lvl>
  </w:abstractNum>
  <w:abstractNum w:abstractNumId="4">
    <w:nsid w:val="26915094"/>
    <w:multiLevelType w:val="multilevel"/>
    <w:tmpl w:val="26915094"/>
    <w:lvl w:ilvl="0" w:tentative="0">
      <w:start w:val="1"/>
      <w:numFmt w:val="decimal"/>
      <w:lvlText w:val="%1."/>
      <w:lvlJc w:val="left"/>
      <w:pPr>
        <w:ind w:left="927" w:hanging="360"/>
      </w:pPr>
      <w:rPr>
        <w:rFonts w:hint="default"/>
      </w:rPr>
    </w:lvl>
    <w:lvl w:ilvl="1" w:tentative="0">
      <w:start w:val="1"/>
      <w:numFmt w:val="lowerLetter"/>
      <w:lvlText w:val="%2)"/>
      <w:lvlJc w:val="left"/>
      <w:pPr>
        <w:ind w:left="1407" w:hanging="420"/>
      </w:pPr>
    </w:lvl>
    <w:lvl w:ilvl="2" w:tentative="0">
      <w:start w:val="1"/>
      <w:numFmt w:val="lowerRoman"/>
      <w:lvlText w:val="%3."/>
      <w:lvlJc w:val="right"/>
      <w:pPr>
        <w:ind w:left="1827" w:hanging="420"/>
      </w:pPr>
    </w:lvl>
    <w:lvl w:ilvl="3" w:tentative="0">
      <w:start w:val="1"/>
      <w:numFmt w:val="decimal"/>
      <w:lvlText w:val="%4."/>
      <w:lvlJc w:val="left"/>
      <w:pPr>
        <w:ind w:left="2247" w:hanging="420"/>
      </w:pPr>
    </w:lvl>
    <w:lvl w:ilvl="4" w:tentative="0">
      <w:start w:val="1"/>
      <w:numFmt w:val="lowerLetter"/>
      <w:lvlText w:val="%5)"/>
      <w:lvlJc w:val="left"/>
      <w:pPr>
        <w:ind w:left="2667" w:hanging="420"/>
      </w:pPr>
    </w:lvl>
    <w:lvl w:ilvl="5" w:tentative="0">
      <w:start w:val="1"/>
      <w:numFmt w:val="lowerRoman"/>
      <w:lvlText w:val="%6."/>
      <w:lvlJc w:val="right"/>
      <w:pPr>
        <w:ind w:left="3087" w:hanging="420"/>
      </w:pPr>
    </w:lvl>
    <w:lvl w:ilvl="6" w:tentative="0">
      <w:start w:val="1"/>
      <w:numFmt w:val="decimal"/>
      <w:lvlText w:val="%7."/>
      <w:lvlJc w:val="left"/>
      <w:pPr>
        <w:ind w:left="3507" w:hanging="420"/>
      </w:pPr>
    </w:lvl>
    <w:lvl w:ilvl="7" w:tentative="0">
      <w:start w:val="1"/>
      <w:numFmt w:val="lowerLetter"/>
      <w:lvlText w:val="%8)"/>
      <w:lvlJc w:val="left"/>
      <w:pPr>
        <w:ind w:left="3927" w:hanging="420"/>
      </w:pPr>
    </w:lvl>
    <w:lvl w:ilvl="8" w:tentative="0">
      <w:start w:val="1"/>
      <w:numFmt w:val="lowerRoman"/>
      <w:lvlText w:val="%9."/>
      <w:lvlJc w:val="right"/>
      <w:pPr>
        <w:ind w:left="4347" w:hanging="420"/>
      </w:pPr>
    </w:lvl>
  </w:abstractNum>
  <w:abstractNum w:abstractNumId="5">
    <w:nsid w:val="273F59C2"/>
    <w:multiLevelType w:val="multilevel"/>
    <w:tmpl w:val="273F59C2"/>
    <w:lvl w:ilvl="0" w:tentative="0">
      <w:start w:val="1"/>
      <w:numFmt w:val="bullet"/>
      <w:pStyle w:val="132"/>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6">
    <w:nsid w:val="70C45358"/>
    <w:multiLevelType w:val="multilevel"/>
    <w:tmpl w:val="70C45358"/>
    <w:lvl w:ilvl="0" w:tentative="0">
      <w:start w:val="1"/>
      <w:numFmt w:val="decimal"/>
      <w:lvlText w:val="第%1章 "/>
      <w:lvlJc w:val="left"/>
      <w:pPr>
        <w:tabs>
          <w:tab w:val="left" w:pos="3544"/>
        </w:tabs>
        <w:ind w:left="0" w:firstLine="0"/>
      </w:pPr>
      <w:rPr>
        <w:rFonts w:hint="eastAsia"/>
        <w:lang w:val="en-US"/>
      </w:rPr>
    </w:lvl>
    <w:lvl w:ilvl="1" w:tentative="0">
      <w:start w:val="1"/>
      <w:numFmt w:val="decimal"/>
      <w:lvlText w:val="%1.%2"/>
      <w:lvlJc w:val="left"/>
      <w:pPr>
        <w:tabs>
          <w:tab w:val="left" w:pos="3544"/>
        </w:tabs>
        <w:ind w:left="0" w:firstLine="0"/>
      </w:pPr>
      <w:rPr>
        <w:rFonts w:hint="eastAsia"/>
      </w:rPr>
    </w:lvl>
    <w:lvl w:ilvl="2" w:tentative="0">
      <w:start w:val="1"/>
      <w:numFmt w:val="decimal"/>
      <w:pStyle w:val="121"/>
      <w:suff w:val="space"/>
      <w:lvlText w:val="%1.%2.%3"/>
      <w:lvlJc w:val="left"/>
      <w:pPr>
        <w:ind w:left="284" w:firstLine="0"/>
      </w:pPr>
      <w:rPr>
        <w:rFonts w:hint="eastAsia"/>
      </w:rPr>
    </w:lvl>
    <w:lvl w:ilvl="3" w:tentative="0">
      <w:start w:val="1"/>
      <w:numFmt w:val="decimal"/>
      <w:lvlText w:val="%1.%2.%3.%4"/>
      <w:lvlJc w:val="left"/>
      <w:pPr>
        <w:tabs>
          <w:tab w:val="left" w:pos="3544"/>
        </w:tabs>
        <w:ind w:left="0" w:firstLine="0"/>
      </w:pPr>
      <w:rPr>
        <w:rFonts w:hint="eastAsia"/>
      </w:rPr>
    </w:lvl>
    <w:lvl w:ilvl="4" w:tentative="0">
      <w:start w:val="1"/>
      <w:numFmt w:val="decimal"/>
      <w:lvlText w:val="%1.%2.%3.%4.%5"/>
      <w:lvlJc w:val="left"/>
      <w:pPr>
        <w:tabs>
          <w:tab w:val="left" w:pos="3544"/>
        </w:tabs>
        <w:ind w:left="0" w:firstLine="0"/>
      </w:pPr>
      <w:rPr>
        <w:rFonts w:hint="eastAsia"/>
      </w:rPr>
    </w:lvl>
    <w:lvl w:ilvl="5" w:tentative="0">
      <w:start w:val="1"/>
      <w:numFmt w:val="decimal"/>
      <w:lvlText w:val="%1.%2.%3.%4.%5.%6."/>
      <w:lvlJc w:val="left"/>
      <w:pPr>
        <w:tabs>
          <w:tab w:val="left" w:pos="3544"/>
        </w:tabs>
        <w:ind w:left="0" w:firstLine="0"/>
      </w:pPr>
      <w:rPr>
        <w:rFonts w:hint="eastAsia"/>
      </w:rPr>
    </w:lvl>
    <w:lvl w:ilvl="6" w:tentative="0">
      <w:start w:val="1"/>
      <w:numFmt w:val="decimal"/>
      <w:lvlText w:val="%1.%2.%3.%4.%5.%6.%7."/>
      <w:lvlJc w:val="left"/>
      <w:pPr>
        <w:tabs>
          <w:tab w:val="left" w:pos="3544"/>
        </w:tabs>
        <w:ind w:left="0" w:firstLine="0"/>
      </w:pPr>
      <w:rPr>
        <w:rFonts w:hint="eastAsia"/>
      </w:rPr>
    </w:lvl>
    <w:lvl w:ilvl="7" w:tentative="0">
      <w:start w:val="1"/>
      <w:numFmt w:val="decimal"/>
      <w:lvlText w:val="%1.%2.%3.%4.%5.%6.%7.%8."/>
      <w:lvlJc w:val="left"/>
      <w:pPr>
        <w:tabs>
          <w:tab w:val="left" w:pos="3544"/>
        </w:tabs>
        <w:ind w:left="0" w:firstLine="0"/>
      </w:pPr>
      <w:rPr>
        <w:rFonts w:hint="eastAsia"/>
      </w:rPr>
    </w:lvl>
    <w:lvl w:ilvl="8" w:tentative="0">
      <w:start w:val="1"/>
      <w:numFmt w:val="decimal"/>
      <w:lvlText w:val="%1.%2.%3.%4.%5.%6.%7.%8.%9."/>
      <w:lvlJc w:val="left"/>
      <w:pPr>
        <w:tabs>
          <w:tab w:val="left" w:pos="3544"/>
        </w:tabs>
        <w:ind w:left="0" w:firstLine="0"/>
      </w:pPr>
      <w:rPr>
        <w:rFonts w:hint="eastAsia"/>
      </w:rPr>
    </w:lvl>
  </w:abstractNum>
  <w:num w:numId="1">
    <w:abstractNumId w:val="0"/>
  </w:num>
  <w:num w:numId="2">
    <w:abstractNumId w:val="6"/>
  </w:num>
  <w:num w:numId="3">
    <w:abstractNumId w:val="2"/>
  </w:num>
  <w:num w:numId="4">
    <w:abstractNumId w:val="5"/>
  </w:num>
  <w:num w:numId="5">
    <w:abstractNumId w:val="2"/>
    <w:lvlOverride w:ilvl="0">
      <w:startOverride w:val="1"/>
    </w:lvlOverride>
  </w:num>
  <w:num w:numId="6">
    <w:abstractNumId w:val="4"/>
  </w:num>
  <w:num w:numId="7">
    <w:abstractNumId w:val="3"/>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0"/>
  <w:bordersDoNotSurroundHeader w:val="0"/>
  <w:bordersDoNotSurroundFooter w:val="0"/>
  <w:documentProtection w:edit="readOnly" w:enforcement="0"/>
  <w:defaultTabStop w:val="420"/>
  <w:drawingGridHorizontalSpacing w:val="120"/>
  <w:drawingGridVerticalSpacing w:val="163"/>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mJhYzk5ZTAzZjcwZDlhMWEzODFjY2Q0NjIwM2RkOTUifQ=="/>
  </w:docVars>
  <w:rsids>
    <w:rsidRoot w:val="007F497F"/>
    <w:rsid w:val="000514DB"/>
    <w:rsid w:val="00082B00"/>
    <w:rsid w:val="001D0A22"/>
    <w:rsid w:val="0024091D"/>
    <w:rsid w:val="00284E15"/>
    <w:rsid w:val="002B7449"/>
    <w:rsid w:val="0030552D"/>
    <w:rsid w:val="003F4351"/>
    <w:rsid w:val="00406F2F"/>
    <w:rsid w:val="00414943"/>
    <w:rsid w:val="0046181A"/>
    <w:rsid w:val="004A6CE2"/>
    <w:rsid w:val="004E76A8"/>
    <w:rsid w:val="00507FBD"/>
    <w:rsid w:val="00554B1C"/>
    <w:rsid w:val="006B0076"/>
    <w:rsid w:val="006B02BA"/>
    <w:rsid w:val="007340EE"/>
    <w:rsid w:val="007A4966"/>
    <w:rsid w:val="007F497F"/>
    <w:rsid w:val="008E3308"/>
    <w:rsid w:val="009433CE"/>
    <w:rsid w:val="0097706F"/>
    <w:rsid w:val="009B4FA1"/>
    <w:rsid w:val="009F2A14"/>
    <w:rsid w:val="00A165CD"/>
    <w:rsid w:val="00A72B3E"/>
    <w:rsid w:val="00A94731"/>
    <w:rsid w:val="00AE44AE"/>
    <w:rsid w:val="00B1473C"/>
    <w:rsid w:val="00B46440"/>
    <w:rsid w:val="00B8204F"/>
    <w:rsid w:val="00B87C82"/>
    <w:rsid w:val="00C12CBB"/>
    <w:rsid w:val="00C81D68"/>
    <w:rsid w:val="00CE644B"/>
    <w:rsid w:val="00CF0FDD"/>
    <w:rsid w:val="00CF77EF"/>
    <w:rsid w:val="00D21F24"/>
    <w:rsid w:val="00D25EAC"/>
    <w:rsid w:val="00D30B3E"/>
    <w:rsid w:val="00DC3F50"/>
    <w:rsid w:val="00EE0DCF"/>
    <w:rsid w:val="00F905BB"/>
    <w:rsid w:val="01045421"/>
    <w:rsid w:val="011440F7"/>
    <w:rsid w:val="011718EF"/>
    <w:rsid w:val="01212C57"/>
    <w:rsid w:val="01362A3C"/>
    <w:rsid w:val="01384FDB"/>
    <w:rsid w:val="016153CA"/>
    <w:rsid w:val="01744B5E"/>
    <w:rsid w:val="017A6EE1"/>
    <w:rsid w:val="01BE1CDF"/>
    <w:rsid w:val="01C40528"/>
    <w:rsid w:val="01E1314A"/>
    <w:rsid w:val="01E723AA"/>
    <w:rsid w:val="020A0AB9"/>
    <w:rsid w:val="023C2417"/>
    <w:rsid w:val="024D7EA5"/>
    <w:rsid w:val="02593F5A"/>
    <w:rsid w:val="025C3626"/>
    <w:rsid w:val="02913359"/>
    <w:rsid w:val="02A75EE7"/>
    <w:rsid w:val="02B32C00"/>
    <w:rsid w:val="02B945C0"/>
    <w:rsid w:val="02C267BE"/>
    <w:rsid w:val="02D20680"/>
    <w:rsid w:val="02DE0937"/>
    <w:rsid w:val="02E5492C"/>
    <w:rsid w:val="02F95DF0"/>
    <w:rsid w:val="03174F3D"/>
    <w:rsid w:val="031D4F08"/>
    <w:rsid w:val="031F35B1"/>
    <w:rsid w:val="032177E5"/>
    <w:rsid w:val="0330190F"/>
    <w:rsid w:val="033450CF"/>
    <w:rsid w:val="03354FB7"/>
    <w:rsid w:val="033B0472"/>
    <w:rsid w:val="03465837"/>
    <w:rsid w:val="034703C0"/>
    <w:rsid w:val="037E4A70"/>
    <w:rsid w:val="039A2AC2"/>
    <w:rsid w:val="03AC615B"/>
    <w:rsid w:val="03B342B9"/>
    <w:rsid w:val="03B76188"/>
    <w:rsid w:val="03C81992"/>
    <w:rsid w:val="03CE43D3"/>
    <w:rsid w:val="03D1753F"/>
    <w:rsid w:val="03D3408C"/>
    <w:rsid w:val="03E43AC2"/>
    <w:rsid w:val="04071663"/>
    <w:rsid w:val="04083EEB"/>
    <w:rsid w:val="041A664F"/>
    <w:rsid w:val="04252BB9"/>
    <w:rsid w:val="042E69E2"/>
    <w:rsid w:val="043211C4"/>
    <w:rsid w:val="0432218E"/>
    <w:rsid w:val="044B707B"/>
    <w:rsid w:val="04833C10"/>
    <w:rsid w:val="049D0DAB"/>
    <w:rsid w:val="049F6F06"/>
    <w:rsid w:val="04A50D2B"/>
    <w:rsid w:val="04A674BA"/>
    <w:rsid w:val="04B91936"/>
    <w:rsid w:val="04C85947"/>
    <w:rsid w:val="04CC1BF7"/>
    <w:rsid w:val="04D1030E"/>
    <w:rsid w:val="04D847C9"/>
    <w:rsid w:val="04E01DD0"/>
    <w:rsid w:val="04E85D62"/>
    <w:rsid w:val="04F1383E"/>
    <w:rsid w:val="05155FCD"/>
    <w:rsid w:val="051A0736"/>
    <w:rsid w:val="05201B20"/>
    <w:rsid w:val="05753655"/>
    <w:rsid w:val="05855FB8"/>
    <w:rsid w:val="0588586C"/>
    <w:rsid w:val="058B7028"/>
    <w:rsid w:val="05950BE1"/>
    <w:rsid w:val="059B0779"/>
    <w:rsid w:val="059C67DD"/>
    <w:rsid w:val="05CF4227"/>
    <w:rsid w:val="05D63935"/>
    <w:rsid w:val="05D91AD4"/>
    <w:rsid w:val="05EA35EB"/>
    <w:rsid w:val="0610728C"/>
    <w:rsid w:val="061910D1"/>
    <w:rsid w:val="0634285A"/>
    <w:rsid w:val="0646371A"/>
    <w:rsid w:val="064B29C1"/>
    <w:rsid w:val="066F330D"/>
    <w:rsid w:val="06B17456"/>
    <w:rsid w:val="06B23FA3"/>
    <w:rsid w:val="06CC500F"/>
    <w:rsid w:val="06D10658"/>
    <w:rsid w:val="06DA2387"/>
    <w:rsid w:val="06DB54D6"/>
    <w:rsid w:val="06DE70F3"/>
    <w:rsid w:val="06E15F8D"/>
    <w:rsid w:val="06F87F42"/>
    <w:rsid w:val="0709618B"/>
    <w:rsid w:val="070B3EAF"/>
    <w:rsid w:val="07230552"/>
    <w:rsid w:val="07265ED0"/>
    <w:rsid w:val="07295734"/>
    <w:rsid w:val="0735200B"/>
    <w:rsid w:val="07403C1F"/>
    <w:rsid w:val="075D73DD"/>
    <w:rsid w:val="07743E44"/>
    <w:rsid w:val="078057A6"/>
    <w:rsid w:val="079A330A"/>
    <w:rsid w:val="079D4151"/>
    <w:rsid w:val="079D6F31"/>
    <w:rsid w:val="07AE7186"/>
    <w:rsid w:val="07B25F8B"/>
    <w:rsid w:val="07B82F89"/>
    <w:rsid w:val="07C15314"/>
    <w:rsid w:val="07E4613A"/>
    <w:rsid w:val="07EF2C65"/>
    <w:rsid w:val="080D1E8A"/>
    <w:rsid w:val="080E59B9"/>
    <w:rsid w:val="08133FEC"/>
    <w:rsid w:val="081C79D6"/>
    <w:rsid w:val="08225AAE"/>
    <w:rsid w:val="08253C58"/>
    <w:rsid w:val="082E48FD"/>
    <w:rsid w:val="083C2CFD"/>
    <w:rsid w:val="083F2A0B"/>
    <w:rsid w:val="086B4BF7"/>
    <w:rsid w:val="08746E9A"/>
    <w:rsid w:val="0886202D"/>
    <w:rsid w:val="08923104"/>
    <w:rsid w:val="089830B5"/>
    <w:rsid w:val="08BB245F"/>
    <w:rsid w:val="08C14BB2"/>
    <w:rsid w:val="08D230C3"/>
    <w:rsid w:val="08DB07BA"/>
    <w:rsid w:val="08DE57A0"/>
    <w:rsid w:val="08EF59D5"/>
    <w:rsid w:val="08F87A06"/>
    <w:rsid w:val="090B7AD1"/>
    <w:rsid w:val="090E14FC"/>
    <w:rsid w:val="090E4C83"/>
    <w:rsid w:val="09150818"/>
    <w:rsid w:val="091761C6"/>
    <w:rsid w:val="09181CFF"/>
    <w:rsid w:val="09275A3A"/>
    <w:rsid w:val="09287F23"/>
    <w:rsid w:val="0935084D"/>
    <w:rsid w:val="09472EBB"/>
    <w:rsid w:val="09537368"/>
    <w:rsid w:val="095B61B5"/>
    <w:rsid w:val="095F343D"/>
    <w:rsid w:val="09950C3D"/>
    <w:rsid w:val="09952D8B"/>
    <w:rsid w:val="09957E59"/>
    <w:rsid w:val="09A632E1"/>
    <w:rsid w:val="09C146FE"/>
    <w:rsid w:val="09C35E1E"/>
    <w:rsid w:val="09DC3362"/>
    <w:rsid w:val="09FD4FD2"/>
    <w:rsid w:val="0A0540A6"/>
    <w:rsid w:val="0A09503B"/>
    <w:rsid w:val="0A1A4E44"/>
    <w:rsid w:val="0A1B0583"/>
    <w:rsid w:val="0A4A209B"/>
    <w:rsid w:val="0A512398"/>
    <w:rsid w:val="0A8D3AC1"/>
    <w:rsid w:val="0A965CDA"/>
    <w:rsid w:val="0A981343"/>
    <w:rsid w:val="0A9872E4"/>
    <w:rsid w:val="0AA30F2A"/>
    <w:rsid w:val="0AAA1F22"/>
    <w:rsid w:val="0AAF7E71"/>
    <w:rsid w:val="0AB04C5F"/>
    <w:rsid w:val="0ABC0DC4"/>
    <w:rsid w:val="0AC00D8D"/>
    <w:rsid w:val="0AC73282"/>
    <w:rsid w:val="0ADE6710"/>
    <w:rsid w:val="0AE00A39"/>
    <w:rsid w:val="0AE779E8"/>
    <w:rsid w:val="0AF90709"/>
    <w:rsid w:val="0B025713"/>
    <w:rsid w:val="0B0B5140"/>
    <w:rsid w:val="0B1C0A9F"/>
    <w:rsid w:val="0B332B6E"/>
    <w:rsid w:val="0B40729F"/>
    <w:rsid w:val="0B422E3B"/>
    <w:rsid w:val="0B433495"/>
    <w:rsid w:val="0B5B46D2"/>
    <w:rsid w:val="0B6158EF"/>
    <w:rsid w:val="0B65257E"/>
    <w:rsid w:val="0B7F1844"/>
    <w:rsid w:val="0B806663"/>
    <w:rsid w:val="0B8A0C39"/>
    <w:rsid w:val="0B8D7EE4"/>
    <w:rsid w:val="0B9510F4"/>
    <w:rsid w:val="0B982452"/>
    <w:rsid w:val="0B996E37"/>
    <w:rsid w:val="0BA81622"/>
    <w:rsid w:val="0BC96FF0"/>
    <w:rsid w:val="0BCA75B4"/>
    <w:rsid w:val="0BCB1583"/>
    <w:rsid w:val="0BCC2378"/>
    <w:rsid w:val="0BD45F34"/>
    <w:rsid w:val="0BD55D5A"/>
    <w:rsid w:val="0BD936D7"/>
    <w:rsid w:val="0BDF5674"/>
    <w:rsid w:val="0BE51619"/>
    <w:rsid w:val="0C076496"/>
    <w:rsid w:val="0C107568"/>
    <w:rsid w:val="0C1E34B5"/>
    <w:rsid w:val="0C486CDF"/>
    <w:rsid w:val="0C4A037A"/>
    <w:rsid w:val="0C571FE1"/>
    <w:rsid w:val="0C643420"/>
    <w:rsid w:val="0C6965C7"/>
    <w:rsid w:val="0C6A3A78"/>
    <w:rsid w:val="0C8F4620"/>
    <w:rsid w:val="0CBA4B41"/>
    <w:rsid w:val="0CBE492E"/>
    <w:rsid w:val="0CFB1547"/>
    <w:rsid w:val="0D133B20"/>
    <w:rsid w:val="0D1E05CB"/>
    <w:rsid w:val="0D80354B"/>
    <w:rsid w:val="0D85360E"/>
    <w:rsid w:val="0D8C079E"/>
    <w:rsid w:val="0DA9079C"/>
    <w:rsid w:val="0DAA70F4"/>
    <w:rsid w:val="0DB90D3F"/>
    <w:rsid w:val="0DCB3885"/>
    <w:rsid w:val="0DD20256"/>
    <w:rsid w:val="0DD948FC"/>
    <w:rsid w:val="0DDA3DB1"/>
    <w:rsid w:val="0DE1212C"/>
    <w:rsid w:val="0DE715FF"/>
    <w:rsid w:val="0DEE11B6"/>
    <w:rsid w:val="0DF65088"/>
    <w:rsid w:val="0E0422B1"/>
    <w:rsid w:val="0E1A1209"/>
    <w:rsid w:val="0E2171AD"/>
    <w:rsid w:val="0E423F3B"/>
    <w:rsid w:val="0E6F6228"/>
    <w:rsid w:val="0E90137C"/>
    <w:rsid w:val="0E90692D"/>
    <w:rsid w:val="0EAC45EE"/>
    <w:rsid w:val="0EAE1E67"/>
    <w:rsid w:val="0EB01031"/>
    <w:rsid w:val="0EBF271A"/>
    <w:rsid w:val="0ED10DA4"/>
    <w:rsid w:val="0ED56A3A"/>
    <w:rsid w:val="0EE232E7"/>
    <w:rsid w:val="0EF4110D"/>
    <w:rsid w:val="0F056139"/>
    <w:rsid w:val="0F0B5F95"/>
    <w:rsid w:val="0F392871"/>
    <w:rsid w:val="0F595EDA"/>
    <w:rsid w:val="0F687523"/>
    <w:rsid w:val="0F6A70B0"/>
    <w:rsid w:val="0F7A01A6"/>
    <w:rsid w:val="0F7D5FF7"/>
    <w:rsid w:val="0F98239B"/>
    <w:rsid w:val="0F9A154B"/>
    <w:rsid w:val="0FB36C3F"/>
    <w:rsid w:val="0FB463E4"/>
    <w:rsid w:val="10274993"/>
    <w:rsid w:val="1033220E"/>
    <w:rsid w:val="107D2CEB"/>
    <w:rsid w:val="10962598"/>
    <w:rsid w:val="10A0674D"/>
    <w:rsid w:val="10B75E63"/>
    <w:rsid w:val="10C60676"/>
    <w:rsid w:val="10CC2AB6"/>
    <w:rsid w:val="10EA05DC"/>
    <w:rsid w:val="10F90BB3"/>
    <w:rsid w:val="110E3E08"/>
    <w:rsid w:val="110F2BFD"/>
    <w:rsid w:val="1122292D"/>
    <w:rsid w:val="112459A8"/>
    <w:rsid w:val="113E52CA"/>
    <w:rsid w:val="11592D85"/>
    <w:rsid w:val="115B156C"/>
    <w:rsid w:val="116936DD"/>
    <w:rsid w:val="1171553D"/>
    <w:rsid w:val="11720E13"/>
    <w:rsid w:val="117A629C"/>
    <w:rsid w:val="118A5001"/>
    <w:rsid w:val="1193573C"/>
    <w:rsid w:val="119A12C6"/>
    <w:rsid w:val="11BD147D"/>
    <w:rsid w:val="11C806FC"/>
    <w:rsid w:val="11D10ADB"/>
    <w:rsid w:val="11DC4A7F"/>
    <w:rsid w:val="12105615"/>
    <w:rsid w:val="12176FA0"/>
    <w:rsid w:val="121D3C98"/>
    <w:rsid w:val="12260CF8"/>
    <w:rsid w:val="122E6A66"/>
    <w:rsid w:val="12407350"/>
    <w:rsid w:val="125D048D"/>
    <w:rsid w:val="12683338"/>
    <w:rsid w:val="12744A1A"/>
    <w:rsid w:val="12851B28"/>
    <w:rsid w:val="12B32090"/>
    <w:rsid w:val="12D351F9"/>
    <w:rsid w:val="12E368C0"/>
    <w:rsid w:val="12E44FC1"/>
    <w:rsid w:val="12ED664B"/>
    <w:rsid w:val="12EF3FDA"/>
    <w:rsid w:val="12FA2B45"/>
    <w:rsid w:val="12FD72E9"/>
    <w:rsid w:val="13040A93"/>
    <w:rsid w:val="13083C6A"/>
    <w:rsid w:val="13252739"/>
    <w:rsid w:val="13264A0B"/>
    <w:rsid w:val="13265DB1"/>
    <w:rsid w:val="134F1F0C"/>
    <w:rsid w:val="13566DF1"/>
    <w:rsid w:val="135B2C24"/>
    <w:rsid w:val="136A54E1"/>
    <w:rsid w:val="137B6827"/>
    <w:rsid w:val="13867AD3"/>
    <w:rsid w:val="13891F41"/>
    <w:rsid w:val="13972664"/>
    <w:rsid w:val="13A246BB"/>
    <w:rsid w:val="13AF110A"/>
    <w:rsid w:val="13CA1AF9"/>
    <w:rsid w:val="13D949E2"/>
    <w:rsid w:val="13E320BA"/>
    <w:rsid w:val="13E63EE0"/>
    <w:rsid w:val="13E809DE"/>
    <w:rsid w:val="13EE2BCE"/>
    <w:rsid w:val="141D560F"/>
    <w:rsid w:val="14234E2D"/>
    <w:rsid w:val="1432467D"/>
    <w:rsid w:val="14675177"/>
    <w:rsid w:val="14872DD0"/>
    <w:rsid w:val="14991247"/>
    <w:rsid w:val="14D62EA9"/>
    <w:rsid w:val="14E87B49"/>
    <w:rsid w:val="14EE76F1"/>
    <w:rsid w:val="14F247BA"/>
    <w:rsid w:val="14F42E74"/>
    <w:rsid w:val="14FB2910"/>
    <w:rsid w:val="15035321"/>
    <w:rsid w:val="150C0C88"/>
    <w:rsid w:val="15694211"/>
    <w:rsid w:val="156F5978"/>
    <w:rsid w:val="157E2A2E"/>
    <w:rsid w:val="1581649F"/>
    <w:rsid w:val="158B6610"/>
    <w:rsid w:val="159B264A"/>
    <w:rsid w:val="15A40E2F"/>
    <w:rsid w:val="15B0149F"/>
    <w:rsid w:val="15B363A2"/>
    <w:rsid w:val="15BC7C4D"/>
    <w:rsid w:val="15C95390"/>
    <w:rsid w:val="15C96240"/>
    <w:rsid w:val="15D6707A"/>
    <w:rsid w:val="15E22F57"/>
    <w:rsid w:val="15E433D4"/>
    <w:rsid w:val="15E50C0E"/>
    <w:rsid w:val="15E771DF"/>
    <w:rsid w:val="15E8755A"/>
    <w:rsid w:val="15EE6AC7"/>
    <w:rsid w:val="15F105A2"/>
    <w:rsid w:val="16050738"/>
    <w:rsid w:val="161C6159"/>
    <w:rsid w:val="164800D5"/>
    <w:rsid w:val="164B4E14"/>
    <w:rsid w:val="164E253F"/>
    <w:rsid w:val="166417C3"/>
    <w:rsid w:val="16714032"/>
    <w:rsid w:val="167C066D"/>
    <w:rsid w:val="16A25D30"/>
    <w:rsid w:val="16A62987"/>
    <w:rsid w:val="16D21529"/>
    <w:rsid w:val="16D46B4B"/>
    <w:rsid w:val="16DA14F7"/>
    <w:rsid w:val="16DA5735"/>
    <w:rsid w:val="16E30C53"/>
    <w:rsid w:val="16ED0AE8"/>
    <w:rsid w:val="16F923AD"/>
    <w:rsid w:val="17067339"/>
    <w:rsid w:val="17147763"/>
    <w:rsid w:val="171945C4"/>
    <w:rsid w:val="172051E9"/>
    <w:rsid w:val="17365E81"/>
    <w:rsid w:val="173710E1"/>
    <w:rsid w:val="17484C04"/>
    <w:rsid w:val="174D61EE"/>
    <w:rsid w:val="17572C75"/>
    <w:rsid w:val="176738CC"/>
    <w:rsid w:val="17680005"/>
    <w:rsid w:val="176C46C6"/>
    <w:rsid w:val="176F3E8E"/>
    <w:rsid w:val="177D15A3"/>
    <w:rsid w:val="17814B70"/>
    <w:rsid w:val="17843A62"/>
    <w:rsid w:val="17897F41"/>
    <w:rsid w:val="178C0BE2"/>
    <w:rsid w:val="179D2447"/>
    <w:rsid w:val="17A22EE9"/>
    <w:rsid w:val="17AB207C"/>
    <w:rsid w:val="17D317B5"/>
    <w:rsid w:val="17EC4792"/>
    <w:rsid w:val="17F36969"/>
    <w:rsid w:val="17FB6783"/>
    <w:rsid w:val="17FB7FC4"/>
    <w:rsid w:val="1800368A"/>
    <w:rsid w:val="18065E1D"/>
    <w:rsid w:val="1835515B"/>
    <w:rsid w:val="1837040F"/>
    <w:rsid w:val="18417373"/>
    <w:rsid w:val="185E4403"/>
    <w:rsid w:val="18603A31"/>
    <w:rsid w:val="186F5EA0"/>
    <w:rsid w:val="18776419"/>
    <w:rsid w:val="18874958"/>
    <w:rsid w:val="189F63BD"/>
    <w:rsid w:val="18B70677"/>
    <w:rsid w:val="18D00634"/>
    <w:rsid w:val="18D04AF6"/>
    <w:rsid w:val="18D12EF9"/>
    <w:rsid w:val="18D95DEF"/>
    <w:rsid w:val="18EC736C"/>
    <w:rsid w:val="18F22B75"/>
    <w:rsid w:val="18F31FE2"/>
    <w:rsid w:val="18FB27A0"/>
    <w:rsid w:val="18FE2472"/>
    <w:rsid w:val="191A7EE8"/>
    <w:rsid w:val="19377EF0"/>
    <w:rsid w:val="19732FD3"/>
    <w:rsid w:val="19733BE2"/>
    <w:rsid w:val="19835ECB"/>
    <w:rsid w:val="198722F4"/>
    <w:rsid w:val="198B0E1D"/>
    <w:rsid w:val="19963606"/>
    <w:rsid w:val="19AA7E8B"/>
    <w:rsid w:val="19AC67EA"/>
    <w:rsid w:val="19BF0831"/>
    <w:rsid w:val="19D90FA9"/>
    <w:rsid w:val="19DD5703"/>
    <w:rsid w:val="1A090C42"/>
    <w:rsid w:val="1A1167A0"/>
    <w:rsid w:val="1A1A6B72"/>
    <w:rsid w:val="1A437013"/>
    <w:rsid w:val="1A5B14CD"/>
    <w:rsid w:val="1A5D54D3"/>
    <w:rsid w:val="1A60530C"/>
    <w:rsid w:val="1A9053C8"/>
    <w:rsid w:val="1A972D09"/>
    <w:rsid w:val="1A9A4B14"/>
    <w:rsid w:val="1A9C074E"/>
    <w:rsid w:val="1AA152CD"/>
    <w:rsid w:val="1AAF10BE"/>
    <w:rsid w:val="1AB3217A"/>
    <w:rsid w:val="1ACD0E82"/>
    <w:rsid w:val="1AE57657"/>
    <w:rsid w:val="1AF21B35"/>
    <w:rsid w:val="1AF66D42"/>
    <w:rsid w:val="1B027514"/>
    <w:rsid w:val="1B247F9D"/>
    <w:rsid w:val="1B260269"/>
    <w:rsid w:val="1B345B66"/>
    <w:rsid w:val="1B360BBC"/>
    <w:rsid w:val="1B3D4367"/>
    <w:rsid w:val="1B417B73"/>
    <w:rsid w:val="1B45704C"/>
    <w:rsid w:val="1B6C6915"/>
    <w:rsid w:val="1B781CCE"/>
    <w:rsid w:val="1B81728F"/>
    <w:rsid w:val="1B8A4660"/>
    <w:rsid w:val="1B99409C"/>
    <w:rsid w:val="1B9F6D1B"/>
    <w:rsid w:val="1BB175AA"/>
    <w:rsid w:val="1BBA388E"/>
    <w:rsid w:val="1BD462DD"/>
    <w:rsid w:val="1BDF4030"/>
    <w:rsid w:val="1BF07732"/>
    <w:rsid w:val="1BF1389D"/>
    <w:rsid w:val="1C0961A3"/>
    <w:rsid w:val="1C1A522E"/>
    <w:rsid w:val="1C205EB6"/>
    <w:rsid w:val="1C4B0433"/>
    <w:rsid w:val="1C4C610C"/>
    <w:rsid w:val="1C4E5A1B"/>
    <w:rsid w:val="1C5C3CA6"/>
    <w:rsid w:val="1C67347C"/>
    <w:rsid w:val="1CB85139"/>
    <w:rsid w:val="1CB876DF"/>
    <w:rsid w:val="1CC57360"/>
    <w:rsid w:val="1CD3018C"/>
    <w:rsid w:val="1CD7242A"/>
    <w:rsid w:val="1CF41899"/>
    <w:rsid w:val="1D1B3EE6"/>
    <w:rsid w:val="1D1C198C"/>
    <w:rsid w:val="1D245EB9"/>
    <w:rsid w:val="1D334A59"/>
    <w:rsid w:val="1D393B72"/>
    <w:rsid w:val="1D576AF8"/>
    <w:rsid w:val="1D60720A"/>
    <w:rsid w:val="1D632596"/>
    <w:rsid w:val="1D672E34"/>
    <w:rsid w:val="1D7B4BAF"/>
    <w:rsid w:val="1D7C7294"/>
    <w:rsid w:val="1D7F043A"/>
    <w:rsid w:val="1D8E5D34"/>
    <w:rsid w:val="1DBD7EDF"/>
    <w:rsid w:val="1DC31950"/>
    <w:rsid w:val="1DC340F8"/>
    <w:rsid w:val="1DDD406F"/>
    <w:rsid w:val="1DE126E5"/>
    <w:rsid w:val="1E1D26C4"/>
    <w:rsid w:val="1E26477C"/>
    <w:rsid w:val="1E3C1EFE"/>
    <w:rsid w:val="1E424F38"/>
    <w:rsid w:val="1E5A354A"/>
    <w:rsid w:val="1E666D27"/>
    <w:rsid w:val="1E7A49F7"/>
    <w:rsid w:val="1E7C547D"/>
    <w:rsid w:val="1E9654B5"/>
    <w:rsid w:val="1EA013FF"/>
    <w:rsid w:val="1EA4526A"/>
    <w:rsid w:val="1EAA5E6E"/>
    <w:rsid w:val="1ECF3167"/>
    <w:rsid w:val="1ED65987"/>
    <w:rsid w:val="1EE03947"/>
    <w:rsid w:val="1EF0550E"/>
    <w:rsid w:val="1F021B1C"/>
    <w:rsid w:val="1F053D8C"/>
    <w:rsid w:val="1F2005CB"/>
    <w:rsid w:val="1F25465F"/>
    <w:rsid w:val="1F2B65A7"/>
    <w:rsid w:val="1F4850E9"/>
    <w:rsid w:val="1F4B7D91"/>
    <w:rsid w:val="1F4E2749"/>
    <w:rsid w:val="1F4F0571"/>
    <w:rsid w:val="1F60633C"/>
    <w:rsid w:val="1F89089C"/>
    <w:rsid w:val="1F9F7FC8"/>
    <w:rsid w:val="1FA825C9"/>
    <w:rsid w:val="1FB15F5B"/>
    <w:rsid w:val="1FB570F7"/>
    <w:rsid w:val="1FBA5C32"/>
    <w:rsid w:val="1FC54CB8"/>
    <w:rsid w:val="1FCF6E73"/>
    <w:rsid w:val="1FD03DDE"/>
    <w:rsid w:val="1FD11F70"/>
    <w:rsid w:val="1FD436CA"/>
    <w:rsid w:val="1FDE0735"/>
    <w:rsid w:val="1FED2337"/>
    <w:rsid w:val="201E38F0"/>
    <w:rsid w:val="202E28ED"/>
    <w:rsid w:val="20316A50"/>
    <w:rsid w:val="20316E2A"/>
    <w:rsid w:val="20352E3A"/>
    <w:rsid w:val="205D0ADC"/>
    <w:rsid w:val="20A868C9"/>
    <w:rsid w:val="20B46C10"/>
    <w:rsid w:val="20C40AFC"/>
    <w:rsid w:val="20E316CE"/>
    <w:rsid w:val="20F85148"/>
    <w:rsid w:val="20F86589"/>
    <w:rsid w:val="20FC6B8C"/>
    <w:rsid w:val="20FD3CDD"/>
    <w:rsid w:val="210963B5"/>
    <w:rsid w:val="210B77B3"/>
    <w:rsid w:val="211A3DAD"/>
    <w:rsid w:val="213C3223"/>
    <w:rsid w:val="213C6BA1"/>
    <w:rsid w:val="21433E53"/>
    <w:rsid w:val="21526A75"/>
    <w:rsid w:val="21792147"/>
    <w:rsid w:val="218653ED"/>
    <w:rsid w:val="219F7DD1"/>
    <w:rsid w:val="21C979FE"/>
    <w:rsid w:val="21FE17BB"/>
    <w:rsid w:val="2201405F"/>
    <w:rsid w:val="22046826"/>
    <w:rsid w:val="220954EA"/>
    <w:rsid w:val="2215470C"/>
    <w:rsid w:val="2220369A"/>
    <w:rsid w:val="222727CB"/>
    <w:rsid w:val="2229079D"/>
    <w:rsid w:val="2230715F"/>
    <w:rsid w:val="22341841"/>
    <w:rsid w:val="223E1AD0"/>
    <w:rsid w:val="224C7679"/>
    <w:rsid w:val="22745977"/>
    <w:rsid w:val="22801D0B"/>
    <w:rsid w:val="229B1E9C"/>
    <w:rsid w:val="229D78B5"/>
    <w:rsid w:val="22A62E80"/>
    <w:rsid w:val="22A66873"/>
    <w:rsid w:val="22A67EA7"/>
    <w:rsid w:val="22B60525"/>
    <w:rsid w:val="22C11006"/>
    <w:rsid w:val="22C71F2D"/>
    <w:rsid w:val="22D46C6D"/>
    <w:rsid w:val="22D85E6E"/>
    <w:rsid w:val="22D8603F"/>
    <w:rsid w:val="22E67B73"/>
    <w:rsid w:val="22E711FB"/>
    <w:rsid w:val="22EC6DF4"/>
    <w:rsid w:val="22EF49EB"/>
    <w:rsid w:val="22F55841"/>
    <w:rsid w:val="22FD7124"/>
    <w:rsid w:val="2306247F"/>
    <w:rsid w:val="23102524"/>
    <w:rsid w:val="23123688"/>
    <w:rsid w:val="231464D2"/>
    <w:rsid w:val="23223D08"/>
    <w:rsid w:val="233177CB"/>
    <w:rsid w:val="23400D5A"/>
    <w:rsid w:val="234D4E38"/>
    <w:rsid w:val="236C13D2"/>
    <w:rsid w:val="238C521D"/>
    <w:rsid w:val="23C15C97"/>
    <w:rsid w:val="23C2253E"/>
    <w:rsid w:val="23CB5CDB"/>
    <w:rsid w:val="23D56A84"/>
    <w:rsid w:val="23D71D9E"/>
    <w:rsid w:val="23E53A6A"/>
    <w:rsid w:val="23EA7039"/>
    <w:rsid w:val="23F964FE"/>
    <w:rsid w:val="24010DC3"/>
    <w:rsid w:val="241C554C"/>
    <w:rsid w:val="24340B23"/>
    <w:rsid w:val="243674C1"/>
    <w:rsid w:val="243F4E74"/>
    <w:rsid w:val="244A5997"/>
    <w:rsid w:val="24506D2D"/>
    <w:rsid w:val="248463FF"/>
    <w:rsid w:val="24950320"/>
    <w:rsid w:val="24983502"/>
    <w:rsid w:val="249F6948"/>
    <w:rsid w:val="24BE45C0"/>
    <w:rsid w:val="24D21EAC"/>
    <w:rsid w:val="24E166F9"/>
    <w:rsid w:val="2519649B"/>
    <w:rsid w:val="251F1AB6"/>
    <w:rsid w:val="253366B8"/>
    <w:rsid w:val="25696F54"/>
    <w:rsid w:val="2573587B"/>
    <w:rsid w:val="25852040"/>
    <w:rsid w:val="25AD609D"/>
    <w:rsid w:val="25CD2906"/>
    <w:rsid w:val="25DA20CE"/>
    <w:rsid w:val="261B4843"/>
    <w:rsid w:val="262A540A"/>
    <w:rsid w:val="263704B8"/>
    <w:rsid w:val="2637081E"/>
    <w:rsid w:val="264D28A0"/>
    <w:rsid w:val="26B678A4"/>
    <w:rsid w:val="26CA5A74"/>
    <w:rsid w:val="26D81819"/>
    <w:rsid w:val="26E11620"/>
    <w:rsid w:val="26E411B7"/>
    <w:rsid w:val="26EB23EF"/>
    <w:rsid w:val="27020E71"/>
    <w:rsid w:val="270F7B55"/>
    <w:rsid w:val="27232C26"/>
    <w:rsid w:val="272C3DAC"/>
    <w:rsid w:val="27303FE3"/>
    <w:rsid w:val="27372405"/>
    <w:rsid w:val="274230A4"/>
    <w:rsid w:val="274F3D85"/>
    <w:rsid w:val="27A97A75"/>
    <w:rsid w:val="27AA139A"/>
    <w:rsid w:val="27BF5A1F"/>
    <w:rsid w:val="27CB4F4B"/>
    <w:rsid w:val="27DA117F"/>
    <w:rsid w:val="27F070E9"/>
    <w:rsid w:val="27FF5E1C"/>
    <w:rsid w:val="28070B50"/>
    <w:rsid w:val="28426FCF"/>
    <w:rsid w:val="284303FE"/>
    <w:rsid w:val="285B7443"/>
    <w:rsid w:val="28812702"/>
    <w:rsid w:val="288A1A74"/>
    <w:rsid w:val="288E408B"/>
    <w:rsid w:val="289B1FE8"/>
    <w:rsid w:val="289F1CA9"/>
    <w:rsid w:val="28A22BEC"/>
    <w:rsid w:val="28C24635"/>
    <w:rsid w:val="28C55BC4"/>
    <w:rsid w:val="28C90B5B"/>
    <w:rsid w:val="28F32A8F"/>
    <w:rsid w:val="291C12E3"/>
    <w:rsid w:val="29370759"/>
    <w:rsid w:val="29521BB6"/>
    <w:rsid w:val="295C2495"/>
    <w:rsid w:val="295C42FC"/>
    <w:rsid w:val="295C4B27"/>
    <w:rsid w:val="29670298"/>
    <w:rsid w:val="29793D9A"/>
    <w:rsid w:val="299D770D"/>
    <w:rsid w:val="299E79D9"/>
    <w:rsid w:val="29A77C13"/>
    <w:rsid w:val="29AA03C8"/>
    <w:rsid w:val="29AC07BA"/>
    <w:rsid w:val="29AC2328"/>
    <w:rsid w:val="29BB0805"/>
    <w:rsid w:val="29EF690E"/>
    <w:rsid w:val="29EF6E96"/>
    <w:rsid w:val="29F15F0F"/>
    <w:rsid w:val="2A01690E"/>
    <w:rsid w:val="2A143FE4"/>
    <w:rsid w:val="2A1C7AA0"/>
    <w:rsid w:val="2A23032C"/>
    <w:rsid w:val="2A24331A"/>
    <w:rsid w:val="2A261915"/>
    <w:rsid w:val="2A3B02DE"/>
    <w:rsid w:val="2A5E07A5"/>
    <w:rsid w:val="2A613A7C"/>
    <w:rsid w:val="2A695131"/>
    <w:rsid w:val="2A7A5040"/>
    <w:rsid w:val="2A9A21D2"/>
    <w:rsid w:val="2AA01647"/>
    <w:rsid w:val="2AAC5600"/>
    <w:rsid w:val="2AC54F5F"/>
    <w:rsid w:val="2AC6780F"/>
    <w:rsid w:val="2ACB58E9"/>
    <w:rsid w:val="2AF026B6"/>
    <w:rsid w:val="2AF1274C"/>
    <w:rsid w:val="2AF50208"/>
    <w:rsid w:val="2AF82CCC"/>
    <w:rsid w:val="2B250C88"/>
    <w:rsid w:val="2B396250"/>
    <w:rsid w:val="2B4F002B"/>
    <w:rsid w:val="2B562005"/>
    <w:rsid w:val="2B5E57DD"/>
    <w:rsid w:val="2B6133DE"/>
    <w:rsid w:val="2B620218"/>
    <w:rsid w:val="2B632B65"/>
    <w:rsid w:val="2B6F491B"/>
    <w:rsid w:val="2B723E6D"/>
    <w:rsid w:val="2B77112C"/>
    <w:rsid w:val="2B807459"/>
    <w:rsid w:val="2B8111AC"/>
    <w:rsid w:val="2B895F96"/>
    <w:rsid w:val="2B9273B9"/>
    <w:rsid w:val="2BA71EC6"/>
    <w:rsid w:val="2BAA609E"/>
    <w:rsid w:val="2BC0664A"/>
    <w:rsid w:val="2BFB2DBA"/>
    <w:rsid w:val="2BFD6CD1"/>
    <w:rsid w:val="2C0F6DEF"/>
    <w:rsid w:val="2C170230"/>
    <w:rsid w:val="2C197D4F"/>
    <w:rsid w:val="2C436FF7"/>
    <w:rsid w:val="2C5F57D7"/>
    <w:rsid w:val="2C8420EB"/>
    <w:rsid w:val="2C923531"/>
    <w:rsid w:val="2C964FA5"/>
    <w:rsid w:val="2C9F5E1F"/>
    <w:rsid w:val="2CB01265"/>
    <w:rsid w:val="2CCE16D2"/>
    <w:rsid w:val="2CDB61DE"/>
    <w:rsid w:val="2D15390A"/>
    <w:rsid w:val="2D452BF3"/>
    <w:rsid w:val="2D574146"/>
    <w:rsid w:val="2D5925CC"/>
    <w:rsid w:val="2D5B060D"/>
    <w:rsid w:val="2D5D10D7"/>
    <w:rsid w:val="2D897163"/>
    <w:rsid w:val="2D8D7A26"/>
    <w:rsid w:val="2D9009D1"/>
    <w:rsid w:val="2D984D48"/>
    <w:rsid w:val="2D9E553B"/>
    <w:rsid w:val="2DC07DFB"/>
    <w:rsid w:val="2DC518B5"/>
    <w:rsid w:val="2DE45EDE"/>
    <w:rsid w:val="2E115D6E"/>
    <w:rsid w:val="2E291F58"/>
    <w:rsid w:val="2E615FF0"/>
    <w:rsid w:val="2E812747"/>
    <w:rsid w:val="2E870919"/>
    <w:rsid w:val="2EB835D4"/>
    <w:rsid w:val="2EC84154"/>
    <w:rsid w:val="2ECC0DCA"/>
    <w:rsid w:val="2ED364AC"/>
    <w:rsid w:val="2EF04710"/>
    <w:rsid w:val="2EF371A6"/>
    <w:rsid w:val="2EF8210A"/>
    <w:rsid w:val="2F2C6DDA"/>
    <w:rsid w:val="2F2F0677"/>
    <w:rsid w:val="2F2F6F9D"/>
    <w:rsid w:val="2F334108"/>
    <w:rsid w:val="2F565748"/>
    <w:rsid w:val="2F5B25EE"/>
    <w:rsid w:val="2F5B34C0"/>
    <w:rsid w:val="2F5B7D7E"/>
    <w:rsid w:val="2F731E6A"/>
    <w:rsid w:val="2F8A478B"/>
    <w:rsid w:val="2F9062BF"/>
    <w:rsid w:val="2FBC14F4"/>
    <w:rsid w:val="2FD0176D"/>
    <w:rsid w:val="2FD33D15"/>
    <w:rsid w:val="302027FA"/>
    <w:rsid w:val="30237BA7"/>
    <w:rsid w:val="30501F16"/>
    <w:rsid w:val="3051598A"/>
    <w:rsid w:val="306B72D1"/>
    <w:rsid w:val="309C6185"/>
    <w:rsid w:val="30A268AF"/>
    <w:rsid w:val="30B46288"/>
    <w:rsid w:val="30C50A6F"/>
    <w:rsid w:val="30D2407A"/>
    <w:rsid w:val="30D66428"/>
    <w:rsid w:val="310942BE"/>
    <w:rsid w:val="311A5A74"/>
    <w:rsid w:val="311F525B"/>
    <w:rsid w:val="31204112"/>
    <w:rsid w:val="314C55AD"/>
    <w:rsid w:val="3154256F"/>
    <w:rsid w:val="316D620F"/>
    <w:rsid w:val="317837BC"/>
    <w:rsid w:val="31826E89"/>
    <w:rsid w:val="318C0142"/>
    <w:rsid w:val="319249AE"/>
    <w:rsid w:val="319C06C4"/>
    <w:rsid w:val="319C221E"/>
    <w:rsid w:val="319C3723"/>
    <w:rsid w:val="31A04F25"/>
    <w:rsid w:val="31A44ABF"/>
    <w:rsid w:val="31B23BE4"/>
    <w:rsid w:val="31CA612D"/>
    <w:rsid w:val="31D732BB"/>
    <w:rsid w:val="31FB6BBC"/>
    <w:rsid w:val="321123AA"/>
    <w:rsid w:val="32240995"/>
    <w:rsid w:val="32305607"/>
    <w:rsid w:val="32312906"/>
    <w:rsid w:val="324063E1"/>
    <w:rsid w:val="3240647F"/>
    <w:rsid w:val="3249686C"/>
    <w:rsid w:val="324D426E"/>
    <w:rsid w:val="32523E67"/>
    <w:rsid w:val="325B2EC3"/>
    <w:rsid w:val="325B721F"/>
    <w:rsid w:val="32715B68"/>
    <w:rsid w:val="32A447AF"/>
    <w:rsid w:val="32B83A5D"/>
    <w:rsid w:val="32DA6CB9"/>
    <w:rsid w:val="32E216EC"/>
    <w:rsid w:val="32E47544"/>
    <w:rsid w:val="32E742E1"/>
    <w:rsid w:val="330A68A1"/>
    <w:rsid w:val="3313028F"/>
    <w:rsid w:val="332A49F9"/>
    <w:rsid w:val="333830F1"/>
    <w:rsid w:val="334836F0"/>
    <w:rsid w:val="336018E5"/>
    <w:rsid w:val="338329AE"/>
    <w:rsid w:val="338A2A66"/>
    <w:rsid w:val="3392315C"/>
    <w:rsid w:val="33B02BAF"/>
    <w:rsid w:val="33C505EE"/>
    <w:rsid w:val="33D06643"/>
    <w:rsid w:val="33D83175"/>
    <w:rsid w:val="33D956DB"/>
    <w:rsid w:val="33DB2B1D"/>
    <w:rsid w:val="34145C86"/>
    <w:rsid w:val="341744ED"/>
    <w:rsid w:val="34272640"/>
    <w:rsid w:val="34332CF8"/>
    <w:rsid w:val="34350F4E"/>
    <w:rsid w:val="34453AED"/>
    <w:rsid w:val="344B4D7D"/>
    <w:rsid w:val="344B58B4"/>
    <w:rsid w:val="34597A79"/>
    <w:rsid w:val="347C4B53"/>
    <w:rsid w:val="348663BA"/>
    <w:rsid w:val="34976D98"/>
    <w:rsid w:val="34BA15E5"/>
    <w:rsid w:val="34C24791"/>
    <w:rsid w:val="34EC2A47"/>
    <w:rsid w:val="350E6FC9"/>
    <w:rsid w:val="35195C44"/>
    <w:rsid w:val="351E7084"/>
    <w:rsid w:val="35275472"/>
    <w:rsid w:val="352C76D3"/>
    <w:rsid w:val="357A21E3"/>
    <w:rsid w:val="357A50F1"/>
    <w:rsid w:val="357C542C"/>
    <w:rsid w:val="35806C18"/>
    <w:rsid w:val="35A95619"/>
    <w:rsid w:val="35C820A6"/>
    <w:rsid w:val="35C90317"/>
    <w:rsid w:val="35DC779C"/>
    <w:rsid w:val="35E12B42"/>
    <w:rsid w:val="35E6552F"/>
    <w:rsid w:val="35E92B32"/>
    <w:rsid w:val="35EE0C34"/>
    <w:rsid w:val="35F31A2E"/>
    <w:rsid w:val="35FE0CAD"/>
    <w:rsid w:val="361D7E7A"/>
    <w:rsid w:val="36341E81"/>
    <w:rsid w:val="3635398B"/>
    <w:rsid w:val="363A0C70"/>
    <w:rsid w:val="36503E4C"/>
    <w:rsid w:val="36582938"/>
    <w:rsid w:val="3669323B"/>
    <w:rsid w:val="366F6A49"/>
    <w:rsid w:val="368D31CA"/>
    <w:rsid w:val="36965830"/>
    <w:rsid w:val="36A372C1"/>
    <w:rsid w:val="36E71C32"/>
    <w:rsid w:val="36EF613C"/>
    <w:rsid w:val="36F6262D"/>
    <w:rsid w:val="3701195B"/>
    <w:rsid w:val="370E2EA4"/>
    <w:rsid w:val="371E2633"/>
    <w:rsid w:val="374675C3"/>
    <w:rsid w:val="374750E9"/>
    <w:rsid w:val="375974A0"/>
    <w:rsid w:val="376234B4"/>
    <w:rsid w:val="37657FE7"/>
    <w:rsid w:val="377A2276"/>
    <w:rsid w:val="3789376F"/>
    <w:rsid w:val="378949F9"/>
    <w:rsid w:val="378B1F1B"/>
    <w:rsid w:val="37A95453"/>
    <w:rsid w:val="37AB4C3F"/>
    <w:rsid w:val="37AC2F90"/>
    <w:rsid w:val="37B54C31"/>
    <w:rsid w:val="37C742D3"/>
    <w:rsid w:val="37CC4713"/>
    <w:rsid w:val="37F60192"/>
    <w:rsid w:val="37FB54FC"/>
    <w:rsid w:val="381C1542"/>
    <w:rsid w:val="382057F9"/>
    <w:rsid w:val="382C51CD"/>
    <w:rsid w:val="383743C0"/>
    <w:rsid w:val="384255F4"/>
    <w:rsid w:val="38473884"/>
    <w:rsid w:val="38781E9A"/>
    <w:rsid w:val="388223AE"/>
    <w:rsid w:val="389018F1"/>
    <w:rsid w:val="389823E6"/>
    <w:rsid w:val="38984F14"/>
    <w:rsid w:val="389B70EB"/>
    <w:rsid w:val="38AB2A93"/>
    <w:rsid w:val="38C42E95"/>
    <w:rsid w:val="38D027AE"/>
    <w:rsid w:val="38DC4F7F"/>
    <w:rsid w:val="38DF420F"/>
    <w:rsid w:val="38F9573A"/>
    <w:rsid w:val="39107CDC"/>
    <w:rsid w:val="39140067"/>
    <w:rsid w:val="391641A8"/>
    <w:rsid w:val="39167469"/>
    <w:rsid w:val="393E6D43"/>
    <w:rsid w:val="3951429F"/>
    <w:rsid w:val="396540AE"/>
    <w:rsid w:val="39692D10"/>
    <w:rsid w:val="396D55A2"/>
    <w:rsid w:val="397F2D80"/>
    <w:rsid w:val="398201D3"/>
    <w:rsid w:val="39947A99"/>
    <w:rsid w:val="39B63CF5"/>
    <w:rsid w:val="39DF7C0E"/>
    <w:rsid w:val="39E027E6"/>
    <w:rsid w:val="39EF3F42"/>
    <w:rsid w:val="39F40FC6"/>
    <w:rsid w:val="39F536A6"/>
    <w:rsid w:val="3A0306AC"/>
    <w:rsid w:val="3A194740"/>
    <w:rsid w:val="3A1F25F5"/>
    <w:rsid w:val="3A372772"/>
    <w:rsid w:val="3A4B1E67"/>
    <w:rsid w:val="3A6352A0"/>
    <w:rsid w:val="3A711D80"/>
    <w:rsid w:val="3A725C77"/>
    <w:rsid w:val="3A760F97"/>
    <w:rsid w:val="3A80082D"/>
    <w:rsid w:val="3A851F07"/>
    <w:rsid w:val="3A871C04"/>
    <w:rsid w:val="3A9A22F1"/>
    <w:rsid w:val="3AA71A90"/>
    <w:rsid w:val="3AAB3B2A"/>
    <w:rsid w:val="3AAC0DD5"/>
    <w:rsid w:val="3AC40CE5"/>
    <w:rsid w:val="3AFD1CF5"/>
    <w:rsid w:val="3B043853"/>
    <w:rsid w:val="3B11455D"/>
    <w:rsid w:val="3B17769A"/>
    <w:rsid w:val="3B234919"/>
    <w:rsid w:val="3B412DBF"/>
    <w:rsid w:val="3B487A6F"/>
    <w:rsid w:val="3B4F6683"/>
    <w:rsid w:val="3B5F6EA5"/>
    <w:rsid w:val="3B6209D3"/>
    <w:rsid w:val="3B6B5747"/>
    <w:rsid w:val="3B7D4C1C"/>
    <w:rsid w:val="3B985540"/>
    <w:rsid w:val="3B9F10AD"/>
    <w:rsid w:val="3BA14784"/>
    <w:rsid w:val="3BDA43CA"/>
    <w:rsid w:val="3BDF4A18"/>
    <w:rsid w:val="3BEE26FE"/>
    <w:rsid w:val="3BF94740"/>
    <w:rsid w:val="3BFF5648"/>
    <w:rsid w:val="3C1D26C0"/>
    <w:rsid w:val="3C2C4CB2"/>
    <w:rsid w:val="3C467EA8"/>
    <w:rsid w:val="3C4D70AD"/>
    <w:rsid w:val="3C607503"/>
    <w:rsid w:val="3C780785"/>
    <w:rsid w:val="3C833214"/>
    <w:rsid w:val="3C946B96"/>
    <w:rsid w:val="3CC76243"/>
    <w:rsid w:val="3CCD5A69"/>
    <w:rsid w:val="3CCF52F6"/>
    <w:rsid w:val="3CDA3082"/>
    <w:rsid w:val="3CDC5048"/>
    <w:rsid w:val="3CE44393"/>
    <w:rsid w:val="3CF506FF"/>
    <w:rsid w:val="3D015222"/>
    <w:rsid w:val="3D1404AA"/>
    <w:rsid w:val="3D1D17D4"/>
    <w:rsid w:val="3D2A787B"/>
    <w:rsid w:val="3D2C71D2"/>
    <w:rsid w:val="3D341D2E"/>
    <w:rsid w:val="3D3A54C8"/>
    <w:rsid w:val="3D4266D8"/>
    <w:rsid w:val="3D5E7D43"/>
    <w:rsid w:val="3D87429A"/>
    <w:rsid w:val="3D91276B"/>
    <w:rsid w:val="3D980B3E"/>
    <w:rsid w:val="3DDB4734"/>
    <w:rsid w:val="3DDE3ACA"/>
    <w:rsid w:val="3DEE694C"/>
    <w:rsid w:val="3DFC369D"/>
    <w:rsid w:val="3DFE5AF7"/>
    <w:rsid w:val="3E043345"/>
    <w:rsid w:val="3E386958"/>
    <w:rsid w:val="3E497999"/>
    <w:rsid w:val="3E58357E"/>
    <w:rsid w:val="3E6C1C3C"/>
    <w:rsid w:val="3E720153"/>
    <w:rsid w:val="3E7A002A"/>
    <w:rsid w:val="3E876DBA"/>
    <w:rsid w:val="3E92643B"/>
    <w:rsid w:val="3EA076C0"/>
    <w:rsid w:val="3EA76C44"/>
    <w:rsid w:val="3EB42FD9"/>
    <w:rsid w:val="3EBB5D3B"/>
    <w:rsid w:val="3ED1600F"/>
    <w:rsid w:val="3ED80460"/>
    <w:rsid w:val="3EDA5B2D"/>
    <w:rsid w:val="3EEC788F"/>
    <w:rsid w:val="3EEE1B85"/>
    <w:rsid w:val="3F33174F"/>
    <w:rsid w:val="3F4979AC"/>
    <w:rsid w:val="3F4D38D9"/>
    <w:rsid w:val="3F4E173C"/>
    <w:rsid w:val="3F4F7FFA"/>
    <w:rsid w:val="3F7A38EF"/>
    <w:rsid w:val="3F8A763D"/>
    <w:rsid w:val="3FB85C59"/>
    <w:rsid w:val="3FC07225"/>
    <w:rsid w:val="3FC6799C"/>
    <w:rsid w:val="3FCC6291"/>
    <w:rsid w:val="3FDF1700"/>
    <w:rsid w:val="3FE55638"/>
    <w:rsid w:val="3FEA716C"/>
    <w:rsid w:val="3FFE7E1B"/>
    <w:rsid w:val="40052F75"/>
    <w:rsid w:val="40121443"/>
    <w:rsid w:val="401A527D"/>
    <w:rsid w:val="4024672F"/>
    <w:rsid w:val="402F331B"/>
    <w:rsid w:val="403E3D36"/>
    <w:rsid w:val="404574D1"/>
    <w:rsid w:val="404632F2"/>
    <w:rsid w:val="40796A5D"/>
    <w:rsid w:val="408D791E"/>
    <w:rsid w:val="40A90B72"/>
    <w:rsid w:val="40AF02F9"/>
    <w:rsid w:val="40B018CE"/>
    <w:rsid w:val="40C755AC"/>
    <w:rsid w:val="40EC1030"/>
    <w:rsid w:val="4103150C"/>
    <w:rsid w:val="410F55F4"/>
    <w:rsid w:val="411F3A8B"/>
    <w:rsid w:val="41202744"/>
    <w:rsid w:val="412250B6"/>
    <w:rsid w:val="41311CAA"/>
    <w:rsid w:val="4138105A"/>
    <w:rsid w:val="414B374B"/>
    <w:rsid w:val="41545FB2"/>
    <w:rsid w:val="415A52BC"/>
    <w:rsid w:val="415D2F6F"/>
    <w:rsid w:val="415F6708"/>
    <w:rsid w:val="416175D6"/>
    <w:rsid w:val="416261DF"/>
    <w:rsid w:val="4186440F"/>
    <w:rsid w:val="419414C3"/>
    <w:rsid w:val="419842DF"/>
    <w:rsid w:val="4198563C"/>
    <w:rsid w:val="41B52262"/>
    <w:rsid w:val="41C333A2"/>
    <w:rsid w:val="41D044DB"/>
    <w:rsid w:val="41F93484"/>
    <w:rsid w:val="41FF7C6E"/>
    <w:rsid w:val="42095169"/>
    <w:rsid w:val="42095B78"/>
    <w:rsid w:val="421F7870"/>
    <w:rsid w:val="42282B9D"/>
    <w:rsid w:val="42332FB1"/>
    <w:rsid w:val="425106EB"/>
    <w:rsid w:val="42524652"/>
    <w:rsid w:val="42587A65"/>
    <w:rsid w:val="4277112A"/>
    <w:rsid w:val="427A1CD1"/>
    <w:rsid w:val="42BA667A"/>
    <w:rsid w:val="42BD0F64"/>
    <w:rsid w:val="42C173E7"/>
    <w:rsid w:val="43145149"/>
    <w:rsid w:val="43150329"/>
    <w:rsid w:val="432D7889"/>
    <w:rsid w:val="43824F56"/>
    <w:rsid w:val="438F1FDE"/>
    <w:rsid w:val="439357E8"/>
    <w:rsid w:val="43AD4B0E"/>
    <w:rsid w:val="43AE3B94"/>
    <w:rsid w:val="43D50372"/>
    <w:rsid w:val="43ED7F3E"/>
    <w:rsid w:val="43FD551B"/>
    <w:rsid w:val="445E3752"/>
    <w:rsid w:val="44627A06"/>
    <w:rsid w:val="44644F9A"/>
    <w:rsid w:val="44680BE8"/>
    <w:rsid w:val="446A3C53"/>
    <w:rsid w:val="44757FD7"/>
    <w:rsid w:val="44764339"/>
    <w:rsid w:val="448C4F93"/>
    <w:rsid w:val="448E7A12"/>
    <w:rsid w:val="44913CE3"/>
    <w:rsid w:val="44925246"/>
    <w:rsid w:val="449C3612"/>
    <w:rsid w:val="44A660D0"/>
    <w:rsid w:val="44B430DA"/>
    <w:rsid w:val="44E81F27"/>
    <w:rsid w:val="44EC140E"/>
    <w:rsid w:val="44ED127D"/>
    <w:rsid w:val="44F06DC0"/>
    <w:rsid w:val="44F70D4E"/>
    <w:rsid w:val="44F87B78"/>
    <w:rsid w:val="450A073E"/>
    <w:rsid w:val="450A6FEA"/>
    <w:rsid w:val="451E0828"/>
    <w:rsid w:val="452274F6"/>
    <w:rsid w:val="452332AD"/>
    <w:rsid w:val="45283F61"/>
    <w:rsid w:val="45487D6E"/>
    <w:rsid w:val="455657DF"/>
    <w:rsid w:val="456E00E0"/>
    <w:rsid w:val="4573582A"/>
    <w:rsid w:val="45901521"/>
    <w:rsid w:val="45BB34E1"/>
    <w:rsid w:val="45D16724"/>
    <w:rsid w:val="45DD4CBA"/>
    <w:rsid w:val="460922A8"/>
    <w:rsid w:val="4611389B"/>
    <w:rsid w:val="461B45FC"/>
    <w:rsid w:val="461B638D"/>
    <w:rsid w:val="461C0AC8"/>
    <w:rsid w:val="462409B0"/>
    <w:rsid w:val="46280193"/>
    <w:rsid w:val="4639659E"/>
    <w:rsid w:val="464F253F"/>
    <w:rsid w:val="46503949"/>
    <w:rsid w:val="465B69E3"/>
    <w:rsid w:val="465E73DB"/>
    <w:rsid w:val="46657B41"/>
    <w:rsid w:val="46855ACA"/>
    <w:rsid w:val="46893584"/>
    <w:rsid w:val="468B1D5E"/>
    <w:rsid w:val="46A2233C"/>
    <w:rsid w:val="46B92BDD"/>
    <w:rsid w:val="46B9566A"/>
    <w:rsid w:val="46C85FCE"/>
    <w:rsid w:val="471C2A85"/>
    <w:rsid w:val="4737065F"/>
    <w:rsid w:val="473854BA"/>
    <w:rsid w:val="4758588B"/>
    <w:rsid w:val="47602857"/>
    <w:rsid w:val="47805642"/>
    <w:rsid w:val="478B058B"/>
    <w:rsid w:val="478F2325"/>
    <w:rsid w:val="47AD5647"/>
    <w:rsid w:val="47B54E0C"/>
    <w:rsid w:val="47B72FF4"/>
    <w:rsid w:val="47B9220E"/>
    <w:rsid w:val="47BD0438"/>
    <w:rsid w:val="47BD265D"/>
    <w:rsid w:val="47C146DB"/>
    <w:rsid w:val="47CA56A6"/>
    <w:rsid w:val="47CB0AE8"/>
    <w:rsid w:val="47CD1C52"/>
    <w:rsid w:val="47E02F89"/>
    <w:rsid w:val="47E36F9E"/>
    <w:rsid w:val="47ED1C8A"/>
    <w:rsid w:val="480F72D0"/>
    <w:rsid w:val="481D7ECC"/>
    <w:rsid w:val="48292464"/>
    <w:rsid w:val="482B0262"/>
    <w:rsid w:val="48901D5C"/>
    <w:rsid w:val="48A351D7"/>
    <w:rsid w:val="48A425C4"/>
    <w:rsid w:val="48B54D35"/>
    <w:rsid w:val="48BE3846"/>
    <w:rsid w:val="48CA4765"/>
    <w:rsid w:val="48F02E52"/>
    <w:rsid w:val="48F10584"/>
    <w:rsid w:val="48F44E8D"/>
    <w:rsid w:val="492B5AE7"/>
    <w:rsid w:val="492D0210"/>
    <w:rsid w:val="493267ED"/>
    <w:rsid w:val="493F4192"/>
    <w:rsid w:val="49402F58"/>
    <w:rsid w:val="49455DDC"/>
    <w:rsid w:val="49457368"/>
    <w:rsid w:val="494900B0"/>
    <w:rsid w:val="495F1D1E"/>
    <w:rsid w:val="495F647C"/>
    <w:rsid w:val="495F6D51"/>
    <w:rsid w:val="498A45C2"/>
    <w:rsid w:val="49A33210"/>
    <w:rsid w:val="49A3669A"/>
    <w:rsid w:val="49A44332"/>
    <w:rsid w:val="49B71740"/>
    <w:rsid w:val="49E543D5"/>
    <w:rsid w:val="4A0B46F5"/>
    <w:rsid w:val="4A160789"/>
    <w:rsid w:val="4A1C0D8B"/>
    <w:rsid w:val="4A212C65"/>
    <w:rsid w:val="4A2D10D7"/>
    <w:rsid w:val="4A3B60A6"/>
    <w:rsid w:val="4A424B82"/>
    <w:rsid w:val="4A5F1AD1"/>
    <w:rsid w:val="4A834FD0"/>
    <w:rsid w:val="4A957940"/>
    <w:rsid w:val="4AA85A47"/>
    <w:rsid w:val="4AB10A6E"/>
    <w:rsid w:val="4AC61E24"/>
    <w:rsid w:val="4AC63044"/>
    <w:rsid w:val="4ACC73F9"/>
    <w:rsid w:val="4ACF0AF2"/>
    <w:rsid w:val="4B29773B"/>
    <w:rsid w:val="4B3F6598"/>
    <w:rsid w:val="4B42487D"/>
    <w:rsid w:val="4B555D4D"/>
    <w:rsid w:val="4B584869"/>
    <w:rsid w:val="4B672D0C"/>
    <w:rsid w:val="4B6D2BA2"/>
    <w:rsid w:val="4B793FC2"/>
    <w:rsid w:val="4B80653B"/>
    <w:rsid w:val="4B9D5F03"/>
    <w:rsid w:val="4B9F70C2"/>
    <w:rsid w:val="4BB96D3D"/>
    <w:rsid w:val="4BCE60A5"/>
    <w:rsid w:val="4BF13D35"/>
    <w:rsid w:val="4C070292"/>
    <w:rsid w:val="4C2B256C"/>
    <w:rsid w:val="4C3C3015"/>
    <w:rsid w:val="4C4D5B92"/>
    <w:rsid w:val="4C4F7AD5"/>
    <w:rsid w:val="4C5C18C6"/>
    <w:rsid w:val="4C640AF0"/>
    <w:rsid w:val="4C6A7AB0"/>
    <w:rsid w:val="4C797816"/>
    <w:rsid w:val="4C874EBE"/>
    <w:rsid w:val="4C950DFF"/>
    <w:rsid w:val="4CDD0932"/>
    <w:rsid w:val="4CE27425"/>
    <w:rsid w:val="4CE73E51"/>
    <w:rsid w:val="4CFB7DCD"/>
    <w:rsid w:val="4D024851"/>
    <w:rsid w:val="4D1B18D0"/>
    <w:rsid w:val="4D365E2F"/>
    <w:rsid w:val="4D5078BF"/>
    <w:rsid w:val="4D587A6F"/>
    <w:rsid w:val="4D662FA8"/>
    <w:rsid w:val="4DBB2963"/>
    <w:rsid w:val="4DC27BEC"/>
    <w:rsid w:val="4DC5269E"/>
    <w:rsid w:val="4DC564E5"/>
    <w:rsid w:val="4DD062D6"/>
    <w:rsid w:val="4DD22219"/>
    <w:rsid w:val="4DE1199C"/>
    <w:rsid w:val="4DE75723"/>
    <w:rsid w:val="4DFD46A5"/>
    <w:rsid w:val="4E001014"/>
    <w:rsid w:val="4E1C51E1"/>
    <w:rsid w:val="4E3516CD"/>
    <w:rsid w:val="4E372AD6"/>
    <w:rsid w:val="4E420320"/>
    <w:rsid w:val="4E487C04"/>
    <w:rsid w:val="4E4C5F7A"/>
    <w:rsid w:val="4E60185F"/>
    <w:rsid w:val="4E9B58BD"/>
    <w:rsid w:val="4EA2112B"/>
    <w:rsid w:val="4ED634E7"/>
    <w:rsid w:val="4EF4148C"/>
    <w:rsid w:val="4EF764EC"/>
    <w:rsid w:val="4F111FCB"/>
    <w:rsid w:val="4F116732"/>
    <w:rsid w:val="4F191C48"/>
    <w:rsid w:val="4F587961"/>
    <w:rsid w:val="4F5A574C"/>
    <w:rsid w:val="4F5D2F5D"/>
    <w:rsid w:val="4FAD422B"/>
    <w:rsid w:val="4FAF38CD"/>
    <w:rsid w:val="4FBF2657"/>
    <w:rsid w:val="50151F59"/>
    <w:rsid w:val="501767BF"/>
    <w:rsid w:val="50522865"/>
    <w:rsid w:val="50565D87"/>
    <w:rsid w:val="505D700D"/>
    <w:rsid w:val="506342B4"/>
    <w:rsid w:val="50636E04"/>
    <w:rsid w:val="50647A9D"/>
    <w:rsid w:val="508279D2"/>
    <w:rsid w:val="50876A79"/>
    <w:rsid w:val="508D43E3"/>
    <w:rsid w:val="509D513C"/>
    <w:rsid w:val="50A003F0"/>
    <w:rsid w:val="50A07625"/>
    <w:rsid w:val="50DA2A11"/>
    <w:rsid w:val="50DA4CC8"/>
    <w:rsid w:val="50EC0AF6"/>
    <w:rsid w:val="51146631"/>
    <w:rsid w:val="511C14A5"/>
    <w:rsid w:val="51216168"/>
    <w:rsid w:val="51325237"/>
    <w:rsid w:val="51342029"/>
    <w:rsid w:val="51427D0C"/>
    <w:rsid w:val="5144548E"/>
    <w:rsid w:val="515A4D03"/>
    <w:rsid w:val="515D79AA"/>
    <w:rsid w:val="515F3303"/>
    <w:rsid w:val="516C3C72"/>
    <w:rsid w:val="51713E02"/>
    <w:rsid w:val="518C3CE8"/>
    <w:rsid w:val="51AD6EBF"/>
    <w:rsid w:val="51D25FFA"/>
    <w:rsid w:val="51EB3599"/>
    <w:rsid w:val="51F96F03"/>
    <w:rsid w:val="52294E2D"/>
    <w:rsid w:val="522A1022"/>
    <w:rsid w:val="5283320A"/>
    <w:rsid w:val="528D20F2"/>
    <w:rsid w:val="528D3D7D"/>
    <w:rsid w:val="52A247F4"/>
    <w:rsid w:val="52B1182A"/>
    <w:rsid w:val="52B7782F"/>
    <w:rsid w:val="52D150D0"/>
    <w:rsid w:val="52DA0FB2"/>
    <w:rsid w:val="52DD2B44"/>
    <w:rsid w:val="52E767E5"/>
    <w:rsid w:val="52F56734"/>
    <w:rsid w:val="52F8360C"/>
    <w:rsid w:val="52FA2A37"/>
    <w:rsid w:val="53246D66"/>
    <w:rsid w:val="53272832"/>
    <w:rsid w:val="532F54BD"/>
    <w:rsid w:val="53335992"/>
    <w:rsid w:val="533E16AC"/>
    <w:rsid w:val="53661B28"/>
    <w:rsid w:val="537B07A8"/>
    <w:rsid w:val="53926FDC"/>
    <w:rsid w:val="539975DF"/>
    <w:rsid w:val="539F6EF2"/>
    <w:rsid w:val="53B37F68"/>
    <w:rsid w:val="53C55C82"/>
    <w:rsid w:val="53C63A8A"/>
    <w:rsid w:val="53CD6795"/>
    <w:rsid w:val="53D008CF"/>
    <w:rsid w:val="53E57650"/>
    <w:rsid w:val="53F94674"/>
    <w:rsid w:val="53FE2FA7"/>
    <w:rsid w:val="541B3431"/>
    <w:rsid w:val="542C2431"/>
    <w:rsid w:val="5432051E"/>
    <w:rsid w:val="544441A5"/>
    <w:rsid w:val="54473FCB"/>
    <w:rsid w:val="54A85B3A"/>
    <w:rsid w:val="54B1124D"/>
    <w:rsid w:val="54B87D74"/>
    <w:rsid w:val="54BA75C4"/>
    <w:rsid w:val="54BD4659"/>
    <w:rsid w:val="54BF034B"/>
    <w:rsid w:val="54C446DF"/>
    <w:rsid w:val="54EE64B6"/>
    <w:rsid w:val="54FA5333"/>
    <w:rsid w:val="550A54F9"/>
    <w:rsid w:val="550E35CB"/>
    <w:rsid w:val="55393BC6"/>
    <w:rsid w:val="553A7973"/>
    <w:rsid w:val="554F75D3"/>
    <w:rsid w:val="5552183B"/>
    <w:rsid w:val="5559700F"/>
    <w:rsid w:val="555D2294"/>
    <w:rsid w:val="556C0FCD"/>
    <w:rsid w:val="55886E3C"/>
    <w:rsid w:val="55953EB7"/>
    <w:rsid w:val="55A804E3"/>
    <w:rsid w:val="55CB5734"/>
    <w:rsid w:val="55D12815"/>
    <w:rsid w:val="55EB6A90"/>
    <w:rsid w:val="55F55F10"/>
    <w:rsid w:val="55F75ED1"/>
    <w:rsid w:val="56023710"/>
    <w:rsid w:val="563E4FD1"/>
    <w:rsid w:val="56483BFE"/>
    <w:rsid w:val="565E0179"/>
    <w:rsid w:val="56681CB4"/>
    <w:rsid w:val="56712051"/>
    <w:rsid w:val="568311F2"/>
    <w:rsid w:val="56884E40"/>
    <w:rsid w:val="56A82005"/>
    <w:rsid w:val="56AA3B28"/>
    <w:rsid w:val="56AB2B47"/>
    <w:rsid w:val="56C27BA5"/>
    <w:rsid w:val="56C4204F"/>
    <w:rsid w:val="56E23315"/>
    <w:rsid w:val="56F466CC"/>
    <w:rsid w:val="56FD7BF7"/>
    <w:rsid w:val="57075C9E"/>
    <w:rsid w:val="57272DCA"/>
    <w:rsid w:val="573F5F97"/>
    <w:rsid w:val="57485610"/>
    <w:rsid w:val="574C2BF0"/>
    <w:rsid w:val="576341AD"/>
    <w:rsid w:val="577E7E12"/>
    <w:rsid w:val="57974C01"/>
    <w:rsid w:val="57977072"/>
    <w:rsid w:val="57A70CE0"/>
    <w:rsid w:val="57A806FD"/>
    <w:rsid w:val="57AF0629"/>
    <w:rsid w:val="57BC3637"/>
    <w:rsid w:val="57CF1042"/>
    <w:rsid w:val="57D948AD"/>
    <w:rsid w:val="57E163E3"/>
    <w:rsid w:val="57EA38F4"/>
    <w:rsid w:val="57FA76C9"/>
    <w:rsid w:val="581E41CC"/>
    <w:rsid w:val="5820529F"/>
    <w:rsid w:val="583071BD"/>
    <w:rsid w:val="5838040D"/>
    <w:rsid w:val="58852565"/>
    <w:rsid w:val="5891731B"/>
    <w:rsid w:val="58BC1A39"/>
    <w:rsid w:val="58C2016F"/>
    <w:rsid w:val="58C86815"/>
    <w:rsid w:val="58C94C00"/>
    <w:rsid w:val="58D01AFC"/>
    <w:rsid w:val="58D6710B"/>
    <w:rsid w:val="58FF2F68"/>
    <w:rsid w:val="5909360E"/>
    <w:rsid w:val="590E30E7"/>
    <w:rsid w:val="59110ED0"/>
    <w:rsid w:val="591A4A8C"/>
    <w:rsid w:val="59287F5F"/>
    <w:rsid w:val="593611A4"/>
    <w:rsid w:val="594E26B4"/>
    <w:rsid w:val="59624A6E"/>
    <w:rsid w:val="59631C01"/>
    <w:rsid w:val="596E1508"/>
    <w:rsid w:val="59752AAB"/>
    <w:rsid w:val="597E39DF"/>
    <w:rsid w:val="59814033"/>
    <w:rsid w:val="59860E9C"/>
    <w:rsid w:val="5991766A"/>
    <w:rsid w:val="59997473"/>
    <w:rsid w:val="599B298F"/>
    <w:rsid w:val="59A405EB"/>
    <w:rsid w:val="59AE30B2"/>
    <w:rsid w:val="59B920DB"/>
    <w:rsid w:val="59D4798B"/>
    <w:rsid w:val="5A0E0369"/>
    <w:rsid w:val="5A3B7286"/>
    <w:rsid w:val="5A6F2AFB"/>
    <w:rsid w:val="5A952073"/>
    <w:rsid w:val="5AAD42BA"/>
    <w:rsid w:val="5ACA668A"/>
    <w:rsid w:val="5ACC7530"/>
    <w:rsid w:val="5AD60647"/>
    <w:rsid w:val="5AE12FDB"/>
    <w:rsid w:val="5AE63BFE"/>
    <w:rsid w:val="5AEA5DBE"/>
    <w:rsid w:val="5AF54C60"/>
    <w:rsid w:val="5B0B7D97"/>
    <w:rsid w:val="5B2018BE"/>
    <w:rsid w:val="5B227689"/>
    <w:rsid w:val="5B371CD1"/>
    <w:rsid w:val="5B6D685D"/>
    <w:rsid w:val="5B710C52"/>
    <w:rsid w:val="5B987CF6"/>
    <w:rsid w:val="5BAB7464"/>
    <w:rsid w:val="5BAD7281"/>
    <w:rsid w:val="5BD91C49"/>
    <w:rsid w:val="5BDC7862"/>
    <w:rsid w:val="5C060379"/>
    <w:rsid w:val="5C1550A7"/>
    <w:rsid w:val="5C251FF1"/>
    <w:rsid w:val="5C2A2A2C"/>
    <w:rsid w:val="5C2C297C"/>
    <w:rsid w:val="5C4A503F"/>
    <w:rsid w:val="5C576EDD"/>
    <w:rsid w:val="5C647842"/>
    <w:rsid w:val="5C6834C1"/>
    <w:rsid w:val="5C730E67"/>
    <w:rsid w:val="5C7A09C1"/>
    <w:rsid w:val="5CA42512"/>
    <w:rsid w:val="5CA94EAA"/>
    <w:rsid w:val="5CC35B6A"/>
    <w:rsid w:val="5CC5763B"/>
    <w:rsid w:val="5CF3349A"/>
    <w:rsid w:val="5D094A6B"/>
    <w:rsid w:val="5D180176"/>
    <w:rsid w:val="5D3F61C7"/>
    <w:rsid w:val="5D464A4F"/>
    <w:rsid w:val="5D5449EE"/>
    <w:rsid w:val="5D8232FA"/>
    <w:rsid w:val="5D85182F"/>
    <w:rsid w:val="5D8B4A26"/>
    <w:rsid w:val="5D99785A"/>
    <w:rsid w:val="5DA05523"/>
    <w:rsid w:val="5DAF191D"/>
    <w:rsid w:val="5DB03289"/>
    <w:rsid w:val="5DB03448"/>
    <w:rsid w:val="5DB53203"/>
    <w:rsid w:val="5DBA58DE"/>
    <w:rsid w:val="5DC97F4C"/>
    <w:rsid w:val="5DE73EE7"/>
    <w:rsid w:val="5E0D40E7"/>
    <w:rsid w:val="5E100232"/>
    <w:rsid w:val="5E121D73"/>
    <w:rsid w:val="5E2A6AF9"/>
    <w:rsid w:val="5E2E045C"/>
    <w:rsid w:val="5E2F075D"/>
    <w:rsid w:val="5E362C74"/>
    <w:rsid w:val="5E366901"/>
    <w:rsid w:val="5E3E48E4"/>
    <w:rsid w:val="5E564A71"/>
    <w:rsid w:val="5E5A1DFF"/>
    <w:rsid w:val="5E6A34A1"/>
    <w:rsid w:val="5E9E35AF"/>
    <w:rsid w:val="5EA06D09"/>
    <w:rsid w:val="5EB86749"/>
    <w:rsid w:val="5ECA64C7"/>
    <w:rsid w:val="5F112942"/>
    <w:rsid w:val="5F3114B1"/>
    <w:rsid w:val="5F3F1DC7"/>
    <w:rsid w:val="5F412A0B"/>
    <w:rsid w:val="5F6605D3"/>
    <w:rsid w:val="5F6B5D78"/>
    <w:rsid w:val="5F7A4EEB"/>
    <w:rsid w:val="5F981D32"/>
    <w:rsid w:val="5FA564CE"/>
    <w:rsid w:val="5FD90725"/>
    <w:rsid w:val="5FDA4D00"/>
    <w:rsid w:val="5FDF78EB"/>
    <w:rsid w:val="5FE579DF"/>
    <w:rsid w:val="5FF4409C"/>
    <w:rsid w:val="60031F56"/>
    <w:rsid w:val="60126796"/>
    <w:rsid w:val="60140384"/>
    <w:rsid w:val="60182048"/>
    <w:rsid w:val="60232D72"/>
    <w:rsid w:val="60291A86"/>
    <w:rsid w:val="60302998"/>
    <w:rsid w:val="60306E7A"/>
    <w:rsid w:val="60332B9C"/>
    <w:rsid w:val="60345001"/>
    <w:rsid w:val="603B004A"/>
    <w:rsid w:val="60475B1C"/>
    <w:rsid w:val="604B03D4"/>
    <w:rsid w:val="60654BE3"/>
    <w:rsid w:val="60734DB6"/>
    <w:rsid w:val="607754C5"/>
    <w:rsid w:val="60784059"/>
    <w:rsid w:val="607D66E3"/>
    <w:rsid w:val="60851935"/>
    <w:rsid w:val="60910513"/>
    <w:rsid w:val="60A32942"/>
    <w:rsid w:val="60AA590A"/>
    <w:rsid w:val="60AB271B"/>
    <w:rsid w:val="60C16123"/>
    <w:rsid w:val="60D47D75"/>
    <w:rsid w:val="60D94755"/>
    <w:rsid w:val="60EB70A0"/>
    <w:rsid w:val="60F03850"/>
    <w:rsid w:val="60F17361"/>
    <w:rsid w:val="60FC1A8C"/>
    <w:rsid w:val="60FD6F37"/>
    <w:rsid w:val="61074675"/>
    <w:rsid w:val="610A0392"/>
    <w:rsid w:val="61140697"/>
    <w:rsid w:val="61261B8A"/>
    <w:rsid w:val="612B2798"/>
    <w:rsid w:val="614177D6"/>
    <w:rsid w:val="614A5EB1"/>
    <w:rsid w:val="615179E9"/>
    <w:rsid w:val="61542B35"/>
    <w:rsid w:val="61583BD2"/>
    <w:rsid w:val="61617C80"/>
    <w:rsid w:val="61834174"/>
    <w:rsid w:val="618943CD"/>
    <w:rsid w:val="61B93922"/>
    <w:rsid w:val="61B93E0B"/>
    <w:rsid w:val="61C1618B"/>
    <w:rsid w:val="61C45309"/>
    <w:rsid w:val="61D041E0"/>
    <w:rsid w:val="61FD16D4"/>
    <w:rsid w:val="62305789"/>
    <w:rsid w:val="623937E7"/>
    <w:rsid w:val="623B0213"/>
    <w:rsid w:val="62592E68"/>
    <w:rsid w:val="626834E7"/>
    <w:rsid w:val="62BE1973"/>
    <w:rsid w:val="62CA452B"/>
    <w:rsid w:val="62D73983"/>
    <w:rsid w:val="62D800C9"/>
    <w:rsid w:val="62E25B42"/>
    <w:rsid w:val="62EB055F"/>
    <w:rsid w:val="62F04F5E"/>
    <w:rsid w:val="62F134AF"/>
    <w:rsid w:val="6305155B"/>
    <w:rsid w:val="630E7981"/>
    <w:rsid w:val="632474FA"/>
    <w:rsid w:val="632E085A"/>
    <w:rsid w:val="633322A7"/>
    <w:rsid w:val="63374B78"/>
    <w:rsid w:val="633D197B"/>
    <w:rsid w:val="6348771D"/>
    <w:rsid w:val="6361578D"/>
    <w:rsid w:val="63693A40"/>
    <w:rsid w:val="637D3E6D"/>
    <w:rsid w:val="638A694E"/>
    <w:rsid w:val="63A97926"/>
    <w:rsid w:val="63BE0D21"/>
    <w:rsid w:val="63D96826"/>
    <w:rsid w:val="63F2744C"/>
    <w:rsid w:val="63FE2C37"/>
    <w:rsid w:val="640575DB"/>
    <w:rsid w:val="640E651F"/>
    <w:rsid w:val="6418250B"/>
    <w:rsid w:val="642108EC"/>
    <w:rsid w:val="64416899"/>
    <w:rsid w:val="64466578"/>
    <w:rsid w:val="645324F1"/>
    <w:rsid w:val="6469103C"/>
    <w:rsid w:val="646975AA"/>
    <w:rsid w:val="646E548C"/>
    <w:rsid w:val="648C2578"/>
    <w:rsid w:val="648C59E9"/>
    <w:rsid w:val="649B59E7"/>
    <w:rsid w:val="649B5FDB"/>
    <w:rsid w:val="64C14BF9"/>
    <w:rsid w:val="64C830D7"/>
    <w:rsid w:val="64D629CB"/>
    <w:rsid w:val="64EA2617"/>
    <w:rsid w:val="64F7127A"/>
    <w:rsid w:val="65084564"/>
    <w:rsid w:val="652300EF"/>
    <w:rsid w:val="653552EE"/>
    <w:rsid w:val="653B35BC"/>
    <w:rsid w:val="653C297F"/>
    <w:rsid w:val="65405652"/>
    <w:rsid w:val="65574F34"/>
    <w:rsid w:val="656642E2"/>
    <w:rsid w:val="658B2B32"/>
    <w:rsid w:val="659375C8"/>
    <w:rsid w:val="65A90BB8"/>
    <w:rsid w:val="65A9406D"/>
    <w:rsid w:val="65B554AF"/>
    <w:rsid w:val="65C93D5F"/>
    <w:rsid w:val="6607730D"/>
    <w:rsid w:val="661878F6"/>
    <w:rsid w:val="662552C0"/>
    <w:rsid w:val="6631230D"/>
    <w:rsid w:val="664B30A5"/>
    <w:rsid w:val="66503304"/>
    <w:rsid w:val="666F2E43"/>
    <w:rsid w:val="6670065A"/>
    <w:rsid w:val="66917997"/>
    <w:rsid w:val="669229BE"/>
    <w:rsid w:val="66957A09"/>
    <w:rsid w:val="669C196D"/>
    <w:rsid w:val="66A85EC1"/>
    <w:rsid w:val="66B22180"/>
    <w:rsid w:val="66EC4E0B"/>
    <w:rsid w:val="66FC271C"/>
    <w:rsid w:val="67005EEC"/>
    <w:rsid w:val="671A1CBC"/>
    <w:rsid w:val="674F630B"/>
    <w:rsid w:val="67780962"/>
    <w:rsid w:val="677A0A3F"/>
    <w:rsid w:val="67A01249"/>
    <w:rsid w:val="67B85E9B"/>
    <w:rsid w:val="67D65478"/>
    <w:rsid w:val="67D73A2D"/>
    <w:rsid w:val="67D8327F"/>
    <w:rsid w:val="680310CB"/>
    <w:rsid w:val="68093A9E"/>
    <w:rsid w:val="681737F8"/>
    <w:rsid w:val="6823561F"/>
    <w:rsid w:val="682413DD"/>
    <w:rsid w:val="6827310D"/>
    <w:rsid w:val="6827491E"/>
    <w:rsid w:val="682D477C"/>
    <w:rsid w:val="6837441B"/>
    <w:rsid w:val="683A72F3"/>
    <w:rsid w:val="683A7969"/>
    <w:rsid w:val="68423DFD"/>
    <w:rsid w:val="68477201"/>
    <w:rsid w:val="686E5F96"/>
    <w:rsid w:val="688A5016"/>
    <w:rsid w:val="68A9193A"/>
    <w:rsid w:val="68C66E4C"/>
    <w:rsid w:val="68C7633D"/>
    <w:rsid w:val="68D945B9"/>
    <w:rsid w:val="68E61AA4"/>
    <w:rsid w:val="68EA6038"/>
    <w:rsid w:val="68EE1AC6"/>
    <w:rsid w:val="68FE3495"/>
    <w:rsid w:val="690B1696"/>
    <w:rsid w:val="690E1B74"/>
    <w:rsid w:val="69125A4D"/>
    <w:rsid w:val="6916216E"/>
    <w:rsid w:val="69174AD7"/>
    <w:rsid w:val="6918632E"/>
    <w:rsid w:val="69345874"/>
    <w:rsid w:val="69417E0F"/>
    <w:rsid w:val="694855EB"/>
    <w:rsid w:val="695D5CC7"/>
    <w:rsid w:val="6990253F"/>
    <w:rsid w:val="69AE5EDE"/>
    <w:rsid w:val="69BC1796"/>
    <w:rsid w:val="69C266CE"/>
    <w:rsid w:val="69C41E0D"/>
    <w:rsid w:val="69CA306B"/>
    <w:rsid w:val="69F507EA"/>
    <w:rsid w:val="69FB1A73"/>
    <w:rsid w:val="6A0A09AE"/>
    <w:rsid w:val="6A1547F0"/>
    <w:rsid w:val="6A2508AE"/>
    <w:rsid w:val="6A2553E7"/>
    <w:rsid w:val="6A290CCF"/>
    <w:rsid w:val="6A2C3661"/>
    <w:rsid w:val="6A301397"/>
    <w:rsid w:val="6A360578"/>
    <w:rsid w:val="6A3C629A"/>
    <w:rsid w:val="6A770BBE"/>
    <w:rsid w:val="6A8B48D1"/>
    <w:rsid w:val="6ABC26D3"/>
    <w:rsid w:val="6AC169DC"/>
    <w:rsid w:val="6ACF510B"/>
    <w:rsid w:val="6AE969B8"/>
    <w:rsid w:val="6AF632EB"/>
    <w:rsid w:val="6AFB258D"/>
    <w:rsid w:val="6B180F26"/>
    <w:rsid w:val="6B1C60C8"/>
    <w:rsid w:val="6B79217F"/>
    <w:rsid w:val="6B8733C5"/>
    <w:rsid w:val="6B99135D"/>
    <w:rsid w:val="6B9939C7"/>
    <w:rsid w:val="6B9F3179"/>
    <w:rsid w:val="6BDD756A"/>
    <w:rsid w:val="6BE53B98"/>
    <w:rsid w:val="6BE657FC"/>
    <w:rsid w:val="6BE82370"/>
    <w:rsid w:val="6BFF0DAC"/>
    <w:rsid w:val="6C03114D"/>
    <w:rsid w:val="6C060AF4"/>
    <w:rsid w:val="6C1C652F"/>
    <w:rsid w:val="6C305CDC"/>
    <w:rsid w:val="6C3C6680"/>
    <w:rsid w:val="6C4C6F72"/>
    <w:rsid w:val="6C5F3DA1"/>
    <w:rsid w:val="6C6E73BD"/>
    <w:rsid w:val="6C7F583B"/>
    <w:rsid w:val="6C802B53"/>
    <w:rsid w:val="6C8D7CE8"/>
    <w:rsid w:val="6CB92D3F"/>
    <w:rsid w:val="6CD6628B"/>
    <w:rsid w:val="6CDF1F82"/>
    <w:rsid w:val="6CE645E9"/>
    <w:rsid w:val="6CF216E4"/>
    <w:rsid w:val="6D12769B"/>
    <w:rsid w:val="6D1B4127"/>
    <w:rsid w:val="6D317D75"/>
    <w:rsid w:val="6D3C0545"/>
    <w:rsid w:val="6D3D7E2D"/>
    <w:rsid w:val="6D4319E9"/>
    <w:rsid w:val="6D666392"/>
    <w:rsid w:val="6D7013FD"/>
    <w:rsid w:val="6D7273BF"/>
    <w:rsid w:val="6D734C22"/>
    <w:rsid w:val="6D766FBE"/>
    <w:rsid w:val="6D800587"/>
    <w:rsid w:val="6D802F1A"/>
    <w:rsid w:val="6D9673E6"/>
    <w:rsid w:val="6DA35429"/>
    <w:rsid w:val="6DB620A5"/>
    <w:rsid w:val="6DC6177F"/>
    <w:rsid w:val="6DFF64AA"/>
    <w:rsid w:val="6E0645F3"/>
    <w:rsid w:val="6E1A60BC"/>
    <w:rsid w:val="6E1D77EC"/>
    <w:rsid w:val="6E217771"/>
    <w:rsid w:val="6E2424C2"/>
    <w:rsid w:val="6E295FF6"/>
    <w:rsid w:val="6E2E2D6F"/>
    <w:rsid w:val="6E313E22"/>
    <w:rsid w:val="6E343954"/>
    <w:rsid w:val="6E3B2968"/>
    <w:rsid w:val="6E5A32CF"/>
    <w:rsid w:val="6E74379F"/>
    <w:rsid w:val="6E8F12EA"/>
    <w:rsid w:val="6E9879FD"/>
    <w:rsid w:val="6EA5622E"/>
    <w:rsid w:val="6EA6456D"/>
    <w:rsid w:val="6EAE76E5"/>
    <w:rsid w:val="6EC45524"/>
    <w:rsid w:val="6ED43A91"/>
    <w:rsid w:val="6EF1239C"/>
    <w:rsid w:val="6F2256B7"/>
    <w:rsid w:val="6F2F42C2"/>
    <w:rsid w:val="6F4D31D2"/>
    <w:rsid w:val="6F4D4C8B"/>
    <w:rsid w:val="6F6A1FAE"/>
    <w:rsid w:val="6F7021EE"/>
    <w:rsid w:val="6F9223CA"/>
    <w:rsid w:val="6F925E39"/>
    <w:rsid w:val="6F9420C0"/>
    <w:rsid w:val="6FB6439A"/>
    <w:rsid w:val="6FB72445"/>
    <w:rsid w:val="6FBC4297"/>
    <w:rsid w:val="6FF402E7"/>
    <w:rsid w:val="700B22A5"/>
    <w:rsid w:val="70104703"/>
    <w:rsid w:val="70177C6B"/>
    <w:rsid w:val="704C3E12"/>
    <w:rsid w:val="70781128"/>
    <w:rsid w:val="707E75CA"/>
    <w:rsid w:val="70AE2762"/>
    <w:rsid w:val="7109350F"/>
    <w:rsid w:val="710B7DC2"/>
    <w:rsid w:val="711423EB"/>
    <w:rsid w:val="71150E31"/>
    <w:rsid w:val="71172B5C"/>
    <w:rsid w:val="71195391"/>
    <w:rsid w:val="71215CF9"/>
    <w:rsid w:val="71253C3F"/>
    <w:rsid w:val="713A0CB4"/>
    <w:rsid w:val="713D2952"/>
    <w:rsid w:val="7141588F"/>
    <w:rsid w:val="71463A92"/>
    <w:rsid w:val="714C190D"/>
    <w:rsid w:val="714F11D6"/>
    <w:rsid w:val="71512B75"/>
    <w:rsid w:val="7157718F"/>
    <w:rsid w:val="715F3ADD"/>
    <w:rsid w:val="7161599C"/>
    <w:rsid w:val="71682BF4"/>
    <w:rsid w:val="716C603A"/>
    <w:rsid w:val="7184519C"/>
    <w:rsid w:val="718E2F68"/>
    <w:rsid w:val="7194285A"/>
    <w:rsid w:val="719B25A3"/>
    <w:rsid w:val="71A16BC9"/>
    <w:rsid w:val="71AC5EA2"/>
    <w:rsid w:val="71AD5A0B"/>
    <w:rsid w:val="71B37AC9"/>
    <w:rsid w:val="71CF0E31"/>
    <w:rsid w:val="71D50902"/>
    <w:rsid w:val="71DD2678"/>
    <w:rsid w:val="71DF1A6D"/>
    <w:rsid w:val="71E16896"/>
    <w:rsid w:val="71EA0DF6"/>
    <w:rsid w:val="71FB67BC"/>
    <w:rsid w:val="72112865"/>
    <w:rsid w:val="72262B6D"/>
    <w:rsid w:val="72414485"/>
    <w:rsid w:val="7241743C"/>
    <w:rsid w:val="72582FEB"/>
    <w:rsid w:val="726721D2"/>
    <w:rsid w:val="72696378"/>
    <w:rsid w:val="7279021C"/>
    <w:rsid w:val="727B1608"/>
    <w:rsid w:val="7286573E"/>
    <w:rsid w:val="7289443E"/>
    <w:rsid w:val="728B09C7"/>
    <w:rsid w:val="72964C2B"/>
    <w:rsid w:val="72992E1A"/>
    <w:rsid w:val="72B80606"/>
    <w:rsid w:val="72C96347"/>
    <w:rsid w:val="73004D82"/>
    <w:rsid w:val="73006C43"/>
    <w:rsid w:val="73136651"/>
    <w:rsid w:val="731367A6"/>
    <w:rsid w:val="73147001"/>
    <w:rsid w:val="731E4B0F"/>
    <w:rsid w:val="731F74BD"/>
    <w:rsid w:val="73311042"/>
    <w:rsid w:val="733C7AB8"/>
    <w:rsid w:val="73400E33"/>
    <w:rsid w:val="735B11F0"/>
    <w:rsid w:val="73873886"/>
    <w:rsid w:val="73983AB9"/>
    <w:rsid w:val="739C1662"/>
    <w:rsid w:val="73A42F3B"/>
    <w:rsid w:val="73AB0998"/>
    <w:rsid w:val="73AB39D5"/>
    <w:rsid w:val="73B1387A"/>
    <w:rsid w:val="73BC438C"/>
    <w:rsid w:val="73C04909"/>
    <w:rsid w:val="73C36173"/>
    <w:rsid w:val="73C94295"/>
    <w:rsid w:val="73CA2247"/>
    <w:rsid w:val="73CE35BA"/>
    <w:rsid w:val="73D04871"/>
    <w:rsid w:val="73D70EF4"/>
    <w:rsid w:val="73D91AAA"/>
    <w:rsid w:val="73DE486B"/>
    <w:rsid w:val="73E334C8"/>
    <w:rsid w:val="73EE2BCC"/>
    <w:rsid w:val="73F630F1"/>
    <w:rsid w:val="74166E8E"/>
    <w:rsid w:val="741D3F3C"/>
    <w:rsid w:val="741D52E9"/>
    <w:rsid w:val="742A5257"/>
    <w:rsid w:val="74340441"/>
    <w:rsid w:val="745A7114"/>
    <w:rsid w:val="74644231"/>
    <w:rsid w:val="747148E1"/>
    <w:rsid w:val="74736287"/>
    <w:rsid w:val="74797B56"/>
    <w:rsid w:val="747C7A7D"/>
    <w:rsid w:val="74817D0F"/>
    <w:rsid w:val="74856D7B"/>
    <w:rsid w:val="74A132CD"/>
    <w:rsid w:val="74AF7D00"/>
    <w:rsid w:val="74B930A0"/>
    <w:rsid w:val="74BB4484"/>
    <w:rsid w:val="74BE0602"/>
    <w:rsid w:val="74DD7CF9"/>
    <w:rsid w:val="74E60BD3"/>
    <w:rsid w:val="74EF7736"/>
    <w:rsid w:val="751F46D3"/>
    <w:rsid w:val="751F7225"/>
    <w:rsid w:val="75232716"/>
    <w:rsid w:val="757C1775"/>
    <w:rsid w:val="75AD2F38"/>
    <w:rsid w:val="75B21EA7"/>
    <w:rsid w:val="75B53FB9"/>
    <w:rsid w:val="75C632BE"/>
    <w:rsid w:val="75E70E2B"/>
    <w:rsid w:val="75E82AE8"/>
    <w:rsid w:val="75FF646C"/>
    <w:rsid w:val="760E18C0"/>
    <w:rsid w:val="76164FC9"/>
    <w:rsid w:val="7627584D"/>
    <w:rsid w:val="76495173"/>
    <w:rsid w:val="765345BB"/>
    <w:rsid w:val="7668746D"/>
    <w:rsid w:val="7679016E"/>
    <w:rsid w:val="768A0356"/>
    <w:rsid w:val="768C7E47"/>
    <w:rsid w:val="76982C90"/>
    <w:rsid w:val="76995465"/>
    <w:rsid w:val="76AA1B5F"/>
    <w:rsid w:val="76B4226F"/>
    <w:rsid w:val="76BF13DB"/>
    <w:rsid w:val="772F5EC7"/>
    <w:rsid w:val="773E704D"/>
    <w:rsid w:val="7749508F"/>
    <w:rsid w:val="7750053F"/>
    <w:rsid w:val="775B6235"/>
    <w:rsid w:val="77632A90"/>
    <w:rsid w:val="776A4C05"/>
    <w:rsid w:val="77976AA4"/>
    <w:rsid w:val="77A904EF"/>
    <w:rsid w:val="77B85E5C"/>
    <w:rsid w:val="77C1274E"/>
    <w:rsid w:val="77F37CBD"/>
    <w:rsid w:val="77F944AB"/>
    <w:rsid w:val="780B211B"/>
    <w:rsid w:val="780C1CCB"/>
    <w:rsid w:val="78311B77"/>
    <w:rsid w:val="783A002C"/>
    <w:rsid w:val="78436D6C"/>
    <w:rsid w:val="78526DB0"/>
    <w:rsid w:val="785B0DB4"/>
    <w:rsid w:val="785D7E1D"/>
    <w:rsid w:val="786E28A2"/>
    <w:rsid w:val="786F7A21"/>
    <w:rsid w:val="787212BF"/>
    <w:rsid w:val="787E4503"/>
    <w:rsid w:val="788E0E71"/>
    <w:rsid w:val="78B9350D"/>
    <w:rsid w:val="78BB7212"/>
    <w:rsid w:val="78C92239"/>
    <w:rsid w:val="78D322D0"/>
    <w:rsid w:val="78DA72EA"/>
    <w:rsid w:val="78DC6791"/>
    <w:rsid w:val="78E1748A"/>
    <w:rsid w:val="78E6261E"/>
    <w:rsid w:val="78F01723"/>
    <w:rsid w:val="79083BF1"/>
    <w:rsid w:val="791E3F04"/>
    <w:rsid w:val="792363A8"/>
    <w:rsid w:val="792720A9"/>
    <w:rsid w:val="792F0F5E"/>
    <w:rsid w:val="79306435"/>
    <w:rsid w:val="793E56CB"/>
    <w:rsid w:val="794314F9"/>
    <w:rsid w:val="7944124A"/>
    <w:rsid w:val="794E69A2"/>
    <w:rsid w:val="79533DA4"/>
    <w:rsid w:val="79542B9B"/>
    <w:rsid w:val="79711304"/>
    <w:rsid w:val="798307F2"/>
    <w:rsid w:val="7997722F"/>
    <w:rsid w:val="799D21C0"/>
    <w:rsid w:val="799D74DB"/>
    <w:rsid w:val="79A20E39"/>
    <w:rsid w:val="79AD50DA"/>
    <w:rsid w:val="79B63A69"/>
    <w:rsid w:val="7A086395"/>
    <w:rsid w:val="7A1C5986"/>
    <w:rsid w:val="7A206DE2"/>
    <w:rsid w:val="7A210A7D"/>
    <w:rsid w:val="7A430147"/>
    <w:rsid w:val="7A5C28DD"/>
    <w:rsid w:val="7A7F6D52"/>
    <w:rsid w:val="7A876CDA"/>
    <w:rsid w:val="7A9D5D4B"/>
    <w:rsid w:val="7A9F4217"/>
    <w:rsid w:val="7AB73893"/>
    <w:rsid w:val="7AC15513"/>
    <w:rsid w:val="7AC93453"/>
    <w:rsid w:val="7AE6434D"/>
    <w:rsid w:val="7AE77ABE"/>
    <w:rsid w:val="7AF367F7"/>
    <w:rsid w:val="7B196342"/>
    <w:rsid w:val="7B40070A"/>
    <w:rsid w:val="7B654A55"/>
    <w:rsid w:val="7BB654D6"/>
    <w:rsid w:val="7BBB3282"/>
    <w:rsid w:val="7BCC5554"/>
    <w:rsid w:val="7BEF3F39"/>
    <w:rsid w:val="7C0137A3"/>
    <w:rsid w:val="7C283F56"/>
    <w:rsid w:val="7C2C3577"/>
    <w:rsid w:val="7C3F6D06"/>
    <w:rsid w:val="7C445337"/>
    <w:rsid w:val="7C511B75"/>
    <w:rsid w:val="7C52253B"/>
    <w:rsid w:val="7C545258"/>
    <w:rsid w:val="7C5B735D"/>
    <w:rsid w:val="7C620C81"/>
    <w:rsid w:val="7C6A06B4"/>
    <w:rsid w:val="7C714426"/>
    <w:rsid w:val="7C895786"/>
    <w:rsid w:val="7C905D82"/>
    <w:rsid w:val="7C96171A"/>
    <w:rsid w:val="7C9A0B32"/>
    <w:rsid w:val="7CA62334"/>
    <w:rsid w:val="7CAB044C"/>
    <w:rsid w:val="7CDB7466"/>
    <w:rsid w:val="7CE81A37"/>
    <w:rsid w:val="7CFE4288"/>
    <w:rsid w:val="7D013B72"/>
    <w:rsid w:val="7D253F8B"/>
    <w:rsid w:val="7D360425"/>
    <w:rsid w:val="7D443EA0"/>
    <w:rsid w:val="7D541F4D"/>
    <w:rsid w:val="7D5562E9"/>
    <w:rsid w:val="7D8E7B2D"/>
    <w:rsid w:val="7D9244FB"/>
    <w:rsid w:val="7DB84D74"/>
    <w:rsid w:val="7DC10548"/>
    <w:rsid w:val="7E0A044E"/>
    <w:rsid w:val="7E0B0E6B"/>
    <w:rsid w:val="7E1A6F05"/>
    <w:rsid w:val="7E2D38D4"/>
    <w:rsid w:val="7E2E5F35"/>
    <w:rsid w:val="7E3B5A3D"/>
    <w:rsid w:val="7E5735CD"/>
    <w:rsid w:val="7E587291"/>
    <w:rsid w:val="7E595328"/>
    <w:rsid w:val="7E6C0D2D"/>
    <w:rsid w:val="7E7F22FE"/>
    <w:rsid w:val="7E97235D"/>
    <w:rsid w:val="7E9F39F5"/>
    <w:rsid w:val="7EA7043A"/>
    <w:rsid w:val="7EAA7A04"/>
    <w:rsid w:val="7EB76E0E"/>
    <w:rsid w:val="7EBD0482"/>
    <w:rsid w:val="7EC161F5"/>
    <w:rsid w:val="7ECE0A7B"/>
    <w:rsid w:val="7ED74ECF"/>
    <w:rsid w:val="7EE0001C"/>
    <w:rsid w:val="7EE21C16"/>
    <w:rsid w:val="7F026C4B"/>
    <w:rsid w:val="7F10072F"/>
    <w:rsid w:val="7F573300"/>
    <w:rsid w:val="7F6C7F6A"/>
    <w:rsid w:val="7F8738A2"/>
    <w:rsid w:val="7F8A74AE"/>
    <w:rsid w:val="7FA715FB"/>
    <w:rsid w:val="7FB06654"/>
    <w:rsid w:val="7FB535D9"/>
    <w:rsid w:val="7FC112FF"/>
    <w:rsid w:val="7FC141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宋体" w:hAnsi="宋体" w:eastAsia="宋体" w:cs="宋体"/>
      <w:sz w:val="24"/>
      <w:szCs w:val="24"/>
      <w:lang w:val="en-US" w:eastAsia="zh-CN" w:bidi="ar-SA"/>
    </w:rPr>
  </w:style>
  <w:style w:type="paragraph" w:styleId="2">
    <w:name w:val="heading 1"/>
    <w:basedOn w:val="1"/>
    <w:next w:val="1"/>
    <w:link w:val="39"/>
    <w:qFormat/>
    <w:uiPriority w:val="0"/>
    <w:pPr>
      <w:keepNext/>
      <w:keepLines/>
      <w:spacing w:before="480"/>
      <w:outlineLvl w:val="0"/>
    </w:pPr>
    <w:rPr>
      <w:rFonts w:ascii="Cambria" w:hAnsi="Cambria" w:cs="Times New Roman"/>
      <w:b/>
      <w:bCs/>
      <w:color w:val="365F91"/>
      <w:sz w:val="28"/>
      <w:szCs w:val="28"/>
    </w:rPr>
  </w:style>
  <w:style w:type="paragraph" w:styleId="3">
    <w:name w:val="heading 2"/>
    <w:basedOn w:val="1"/>
    <w:next w:val="1"/>
    <w:link w:val="40"/>
    <w:qFormat/>
    <w:uiPriority w:val="0"/>
    <w:pPr>
      <w:keepNext/>
      <w:keepLines/>
      <w:spacing w:before="200"/>
      <w:outlineLvl w:val="1"/>
    </w:pPr>
    <w:rPr>
      <w:rFonts w:ascii="Cambria" w:hAnsi="Cambria" w:cs="Times New Roman"/>
      <w:b/>
      <w:bCs/>
      <w:color w:val="4F81BD"/>
      <w:sz w:val="26"/>
      <w:szCs w:val="26"/>
    </w:rPr>
  </w:style>
  <w:style w:type="paragraph" w:styleId="4">
    <w:name w:val="heading 3"/>
    <w:basedOn w:val="1"/>
    <w:next w:val="1"/>
    <w:link w:val="41"/>
    <w:qFormat/>
    <w:uiPriority w:val="0"/>
    <w:pPr>
      <w:keepNext/>
      <w:keepLines/>
      <w:spacing w:before="200"/>
      <w:outlineLvl w:val="2"/>
    </w:pPr>
    <w:rPr>
      <w:rFonts w:ascii="Cambria" w:hAnsi="Cambria" w:cs="Times New Roman"/>
      <w:b/>
      <w:bCs/>
      <w:color w:val="4F81BD"/>
    </w:rPr>
  </w:style>
  <w:style w:type="paragraph" w:styleId="5">
    <w:name w:val="heading 4"/>
    <w:basedOn w:val="1"/>
    <w:next w:val="1"/>
    <w:link w:val="42"/>
    <w:qFormat/>
    <w:uiPriority w:val="0"/>
    <w:pPr>
      <w:keepNext/>
      <w:keepLines/>
      <w:spacing w:before="200"/>
      <w:outlineLvl w:val="3"/>
    </w:pPr>
    <w:rPr>
      <w:rFonts w:ascii="Cambria" w:hAnsi="Cambria" w:cs="Times New Roman"/>
      <w:b/>
      <w:bCs/>
      <w:i/>
      <w:iCs/>
      <w:color w:val="4F81BD"/>
    </w:rPr>
  </w:style>
  <w:style w:type="paragraph" w:styleId="6">
    <w:name w:val="heading 5"/>
    <w:basedOn w:val="1"/>
    <w:next w:val="1"/>
    <w:link w:val="43"/>
    <w:qFormat/>
    <w:uiPriority w:val="0"/>
    <w:pPr>
      <w:keepNext/>
      <w:keepLines/>
      <w:spacing w:before="200"/>
      <w:outlineLvl w:val="4"/>
    </w:pPr>
    <w:rPr>
      <w:rFonts w:ascii="Cambria" w:hAnsi="Cambria" w:cs="Times New Roman"/>
      <w:color w:val="244061"/>
    </w:rPr>
  </w:style>
  <w:style w:type="paragraph" w:styleId="7">
    <w:name w:val="heading 6"/>
    <w:basedOn w:val="1"/>
    <w:next w:val="1"/>
    <w:link w:val="44"/>
    <w:qFormat/>
    <w:uiPriority w:val="0"/>
    <w:pPr>
      <w:keepNext/>
      <w:keepLines/>
      <w:spacing w:before="200"/>
      <w:outlineLvl w:val="5"/>
    </w:pPr>
    <w:rPr>
      <w:rFonts w:ascii="Cambria" w:hAnsi="Cambria" w:cs="Times New Roman"/>
      <w:i/>
      <w:iCs/>
      <w:color w:val="244061"/>
    </w:rPr>
  </w:style>
  <w:style w:type="paragraph" w:styleId="8">
    <w:name w:val="heading 7"/>
    <w:basedOn w:val="1"/>
    <w:next w:val="1"/>
    <w:link w:val="45"/>
    <w:qFormat/>
    <w:uiPriority w:val="0"/>
    <w:pPr>
      <w:keepNext/>
      <w:keepLines/>
      <w:spacing w:before="200"/>
      <w:outlineLvl w:val="6"/>
    </w:pPr>
    <w:rPr>
      <w:rFonts w:ascii="Cambria" w:hAnsi="Cambria" w:cs="Times New Roman"/>
      <w:i/>
      <w:iCs/>
      <w:color w:val="404040"/>
    </w:rPr>
  </w:style>
  <w:style w:type="paragraph" w:styleId="9">
    <w:name w:val="heading 8"/>
    <w:basedOn w:val="1"/>
    <w:next w:val="1"/>
    <w:link w:val="46"/>
    <w:qFormat/>
    <w:uiPriority w:val="0"/>
    <w:pPr>
      <w:keepNext/>
      <w:keepLines/>
      <w:spacing w:before="200"/>
      <w:outlineLvl w:val="7"/>
    </w:pPr>
    <w:rPr>
      <w:rFonts w:ascii="Cambria" w:hAnsi="Cambria" w:cs="Times New Roman"/>
      <w:color w:val="4F81BD"/>
      <w:sz w:val="20"/>
      <w:szCs w:val="20"/>
    </w:rPr>
  </w:style>
  <w:style w:type="paragraph" w:styleId="10">
    <w:name w:val="heading 9"/>
    <w:basedOn w:val="1"/>
    <w:next w:val="1"/>
    <w:link w:val="47"/>
    <w:qFormat/>
    <w:uiPriority w:val="0"/>
    <w:pPr>
      <w:keepNext/>
      <w:keepLines/>
      <w:spacing w:before="200"/>
      <w:outlineLvl w:val="8"/>
    </w:pPr>
    <w:rPr>
      <w:rFonts w:ascii="Cambria" w:hAnsi="Cambria" w:cs="Times New Roman"/>
      <w:i/>
      <w:iCs/>
      <w:color w:val="404040"/>
      <w:sz w:val="20"/>
      <w:szCs w:val="20"/>
    </w:rPr>
  </w:style>
  <w:style w:type="character" w:default="1" w:styleId="32">
    <w:name w:val="Default Paragraph Font"/>
    <w:semiHidden/>
    <w:unhideWhenUsed/>
    <w:qFormat/>
    <w:uiPriority w:val="1"/>
  </w:style>
  <w:style w:type="table" w:default="1" w:styleId="30">
    <w:name w:val="Normal Table"/>
    <w:semiHidden/>
    <w:unhideWhenUsed/>
    <w:qFormat/>
    <w:uiPriority w:val="99"/>
    <w:tblPr>
      <w:tblLayout w:type="fixed"/>
      <w:tblCellMar>
        <w:top w:w="0" w:type="dxa"/>
        <w:left w:w="108" w:type="dxa"/>
        <w:bottom w:w="0" w:type="dxa"/>
        <w:right w:w="108" w:type="dxa"/>
      </w:tblCellMar>
    </w:tblPr>
  </w:style>
  <w:style w:type="paragraph" w:styleId="11">
    <w:name w:val="toc 7"/>
    <w:basedOn w:val="1"/>
    <w:next w:val="1"/>
    <w:qFormat/>
    <w:uiPriority w:val="0"/>
    <w:pPr>
      <w:ind w:left="1440"/>
    </w:pPr>
    <w:rPr>
      <w:rFonts w:ascii="Calibri" w:hAnsi="Calibri" w:cs="Calibri"/>
      <w:sz w:val="20"/>
      <w:szCs w:val="20"/>
    </w:rPr>
  </w:style>
  <w:style w:type="paragraph" w:styleId="12">
    <w:name w:val="caption"/>
    <w:basedOn w:val="1"/>
    <w:next w:val="1"/>
    <w:qFormat/>
    <w:uiPriority w:val="0"/>
    <w:rPr>
      <w:b/>
      <w:bCs/>
      <w:color w:val="4F81BD"/>
      <w:sz w:val="18"/>
      <w:szCs w:val="18"/>
    </w:rPr>
  </w:style>
  <w:style w:type="paragraph" w:styleId="13">
    <w:name w:val="annotation text"/>
    <w:basedOn w:val="1"/>
    <w:link w:val="49"/>
    <w:qFormat/>
    <w:uiPriority w:val="0"/>
    <w:rPr>
      <w:rFonts w:ascii="Times New Roman" w:hAnsi="Times New Roman" w:cs="Times New Roman"/>
      <w:kern w:val="2"/>
      <w:sz w:val="21"/>
      <w:szCs w:val="20"/>
    </w:rPr>
  </w:style>
  <w:style w:type="paragraph" w:styleId="14">
    <w:name w:val="toc 5"/>
    <w:basedOn w:val="1"/>
    <w:next w:val="1"/>
    <w:qFormat/>
    <w:uiPriority w:val="0"/>
    <w:pPr>
      <w:ind w:left="960"/>
    </w:pPr>
    <w:rPr>
      <w:rFonts w:ascii="Calibri" w:hAnsi="Calibri" w:cs="Calibri"/>
      <w:sz w:val="20"/>
      <w:szCs w:val="20"/>
    </w:rPr>
  </w:style>
  <w:style w:type="paragraph" w:styleId="15">
    <w:name w:val="toc 3"/>
    <w:basedOn w:val="1"/>
    <w:next w:val="1"/>
    <w:qFormat/>
    <w:uiPriority w:val="0"/>
    <w:pPr>
      <w:adjustRightInd w:val="0"/>
      <w:snapToGrid w:val="0"/>
      <w:spacing w:beforeLines="50" w:afterLines="50"/>
      <w:ind w:left="482"/>
    </w:pPr>
    <w:rPr>
      <w:rFonts w:ascii="Calibri" w:hAnsi="Calibri" w:eastAsia="Source Han Sans CN Light" w:cs="Calibri"/>
      <w:sz w:val="20"/>
      <w:szCs w:val="20"/>
    </w:rPr>
  </w:style>
  <w:style w:type="paragraph" w:styleId="16">
    <w:name w:val="toc 8"/>
    <w:basedOn w:val="1"/>
    <w:next w:val="1"/>
    <w:qFormat/>
    <w:uiPriority w:val="0"/>
    <w:pPr>
      <w:ind w:left="1680"/>
    </w:pPr>
    <w:rPr>
      <w:rFonts w:ascii="Calibri" w:hAnsi="Calibri" w:cs="Calibri"/>
      <w:sz w:val="20"/>
      <w:szCs w:val="20"/>
    </w:rPr>
  </w:style>
  <w:style w:type="paragraph" w:styleId="17">
    <w:name w:val="Balloon Text"/>
    <w:basedOn w:val="1"/>
    <w:link w:val="130"/>
    <w:qFormat/>
    <w:uiPriority w:val="0"/>
    <w:rPr>
      <w:sz w:val="18"/>
      <w:szCs w:val="18"/>
    </w:rPr>
  </w:style>
  <w:style w:type="paragraph" w:styleId="18">
    <w:name w:val="footer"/>
    <w:basedOn w:val="1"/>
    <w:link w:val="51"/>
    <w:qFormat/>
    <w:uiPriority w:val="0"/>
    <w:pPr>
      <w:tabs>
        <w:tab w:val="center" w:pos="4153"/>
        <w:tab w:val="right" w:pos="8306"/>
      </w:tabs>
      <w:snapToGrid w:val="0"/>
    </w:pPr>
    <w:rPr>
      <w:rFonts w:ascii="Times New Roman" w:hAnsi="Times New Roman" w:cs="Times New Roman"/>
      <w:kern w:val="2"/>
      <w:sz w:val="18"/>
      <w:szCs w:val="18"/>
    </w:rPr>
  </w:style>
  <w:style w:type="paragraph" w:styleId="19">
    <w:name w:val="header"/>
    <w:basedOn w:val="1"/>
    <w:link w:val="52"/>
    <w:qFormat/>
    <w:uiPriority w:val="0"/>
    <w:pPr>
      <w:tabs>
        <w:tab w:val="center" w:pos="4153"/>
        <w:tab w:val="right" w:pos="8306"/>
      </w:tabs>
      <w:snapToGrid w:val="0"/>
      <w:jc w:val="center"/>
    </w:pPr>
    <w:rPr>
      <w:rFonts w:ascii="Times New Roman" w:hAnsi="Times New Roman"/>
      <w:sz w:val="18"/>
      <w:szCs w:val="18"/>
    </w:rPr>
  </w:style>
  <w:style w:type="paragraph" w:styleId="20">
    <w:name w:val="toc 1"/>
    <w:basedOn w:val="1"/>
    <w:next w:val="1"/>
    <w:qFormat/>
    <w:uiPriority w:val="39"/>
    <w:pPr>
      <w:tabs>
        <w:tab w:val="right" w:leader="dot" w:pos="9016"/>
      </w:tabs>
      <w:spacing w:before="40" w:after="40"/>
    </w:pPr>
    <w:rPr>
      <w:rFonts w:ascii="Open Sans" w:hAnsi="Open Sans" w:eastAsia="Source Han Sans CN Light" w:cs="Open Sans"/>
      <w:bCs/>
      <w:iCs/>
      <w:sz w:val="21"/>
      <w:szCs w:val="21"/>
    </w:rPr>
  </w:style>
  <w:style w:type="paragraph" w:styleId="21">
    <w:name w:val="toc 4"/>
    <w:basedOn w:val="1"/>
    <w:next w:val="1"/>
    <w:qFormat/>
    <w:uiPriority w:val="0"/>
    <w:pPr>
      <w:ind w:left="720"/>
    </w:pPr>
    <w:rPr>
      <w:rFonts w:ascii="Calibri" w:hAnsi="Calibri" w:cs="Calibri"/>
      <w:sz w:val="20"/>
      <w:szCs w:val="20"/>
    </w:rPr>
  </w:style>
  <w:style w:type="paragraph" w:styleId="22">
    <w:name w:val="Subtitle"/>
    <w:basedOn w:val="1"/>
    <w:next w:val="1"/>
    <w:link w:val="53"/>
    <w:qFormat/>
    <w:uiPriority w:val="0"/>
    <w:rPr>
      <w:rFonts w:ascii="Cambria" w:hAnsi="Cambria" w:cs="Times New Roman"/>
      <w:i/>
      <w:iCs/>
      <w:color w:val="4F81BD"/>
      <w:spacing w:val="15"/>
    </w:rPr>
  </w:style>
  <w:style w:type="paragraph" w:styleId="23">
    <w:name w:val="footnote text"/>
    <w:basedOn w:val="1"/>
    <w:link w:val="54"/>
    <w:qFormat/>
    <w:uiPriority w:val="0"/>
    <w:pPr>
      <w:snapToGrid w:val="0"/>
    </w:pPr>
    <w:rPr>
      <w:sz w:val="18"/>
      <w:szCs w:val="18"/>
    </w:rPr>
  </w:style>
  <w:style w:type="paragraph" w:styleId="24">
    <w:name w:val="toc 6"/>
    <w:basedOn w:val="1"/>
    <w:next w:val="1"/>
    <w:qFormat/>
    <w:uiPriority w:val="0"/>
    <w:pPr>
      <w:ind w:left="1200"/>
    </w:pPr>
    <w:rPr>
      <w:rFonts w:ascii="Calibri" w:hAnsi="Calibri" w:cs="Calibri"/>
      <w:sz w:val="20"/>
      <w:szCs w:val="20"/>
    </w:rPr>
  </w:style>
  <w:style w:type="paragraph" w:styleId="25">
    <w:name w:val="toc 2"/>
    <w:basedOn w:val="1"/>
    <w:next w:val="1"/>
    <w:qFormat/>
    <w:uiPriority w:val="39"/>
    <w:pPr>
      <w:tabs>
        <w:tab w:val="right" w:leader="dot" w:pos="9016"/>
      </w:tabs>
      <w:spacing w:before="40" w:after="40"/>
      <w:ind w:left="238"/>
    </w:pPr>
    <w:rPr>
      <w:rFonts w:ascii="Open Sans" w:hAnsi="Open Sans" w:eastAsia="Source Han Sans CN Light" w:cs="Open Sans"/>
      <w:bCs/>
      <w:sz w:val="21"/>
      <w:szCs w:val="21"/>
    </w:rPr>
  </w:style>
  <w:style w:type="paragraph" w:styleId="26">
    <w:name w:val="toc 9"/>
    <w:basedOn w:val="1"/>
    <w:next w:val="1"/>
    <w:qFormat/>
    <w:uiPriority w:val="0"/>
    <w:pPr>
      <w:ind w:left="1920"/>
    </w:pPr>
    <w:rPr>
      <w:rFonts w:ascii="Calibri" w:hAnsi="Calibri" w:cs="Calibri"/>
      <w:sz w:val="20"/>
      <w:szCs w:val="20"/>
    </w:rPr>
  </w:style>
  <w:style w:type="paragraph" w:styleId="27">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hint="eastAsia" w:cs="Times New Roman"/>
    </w:rPr>
  </w:style>
  <w:style w:type="paragraph" w:styleId="28">
    <w:name w:val="Normal (Web)"/>
    <w:basedOn w:val="1"/>
    <w:qFormat/>
    <w:uiPriority w:val="0"/>
    <w:pPr>
      <w:spacing w:beforeAutospacing="1" w:afterAutospacing="1"/>
    </w:pPr>
    <w:rPr>
      <w:rFonts w:cs="Times New Roman"/>
    </w:rPr>
  </w:style>
  <w:style w:type="paragraph" w:styleId="29">
    <w:name w:val="Title"/>
    <w:basedOn w:val="1"/>
    <w:next w:val="1"/>
    <w:link w:val="57"/>
    <w:qFormat/>
    <w:uiPriority w:val="0"/>
    <w:pPr>
      <w:pBdr>
        <w:bottom w:val="single" w:color="4F81BD" w:sz="8" w:space="4"/>
      </w:pBdr>
      <w:spacing w:after="300"/>
      <w:contextualSpacing/>
    </w:pPr>
    <w:rPr>
      <w:rFonts w:ascii="Cambria" w:hAnsi="Cambria" w:cs="Times New Roman"/>
      <w:color w:val="17365D"/>
      <w:spacing w:val="5"/>
      <w:kern w:val="28"/>
      <w:sz w:val="52"/>
      <w:szCs w:val="52"/>
    </w:rPr>
  </w:style>
  <w:style w:type="table" w:styleId="31">
    <w:name w:val="Table Grid"/>
    <w:basedOn w:val="30"/>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style>
  <w:style w:type="character" w:styleId="33">
    <w:name w:val="Strong"/>
    <w:basedOn w:val="32"/>
    <w:qFormat/>
    <w:uiPriority w:val="0"/>
    <w:rPr>
      <w:b/>
      <w:bCs/>
    </w:rPr>
  </w:style>
  <w:style w:type="character" w:styleId="34">
    <w:name w:val="FollowedHyperlink"/>
    <w:basedOn w:val="32"/>
    <w:qFormat/>
    <w:uiPriority w:val="0"/>
    <w:rPr>
      <w:color w:val="800080"/>
      <w:u w:val="single"/>
    </w:rPr>
  </w:style>
  <w:style w:type="character" w:styleId="35">
    <w:name w:val="Emphasis"/>
    <w:basedOn w:val="32"/>
    <w:qFormat/>
    <w:uiPriority w:val="0"/>
    <w:rPr>
      <w:i/>
      <w:iCs/>
    </w:rPr>
  </w:style>
  <w:style w:type="character" w:styleId="36">
    <w:name w:val="Hyperlink"/>
    <w:qFormat/>
    <w:uiPriority w:val="99"/>
    <w:rPr>
      <w:color w:val="0000FF"/>
      <w:u w:val="single"/>
    </w:rPr>
  </w:style>
  <w:style w:type="character" w:styleId="37">
    <w:name w:val="annotation reference"/>
    <w:basedOn w:val="32"/>
    <w:qFormat/>
    <w:uiPriority w:val="0"/>
    <w:rPr>
      <w:sz w:val="21"/>
      <w:szCs w:val="21"/>
    </w:rPr>
  </w:style>
  <w:style w:type="character" w:styleId="38">
    <w:name w:val="footnote reference"/>
    <w:basedOn w:val="32"/>
    <w:qFormat/>
    <w:uiPriority w:val="0"/>
    <w:rPr>
      <w:vertAlign w:val="superscript"/>
    </w:rPr>
  </w:style>
  <w:style w:type="character" w:customStyle="1" w:styleId="39">
    <w:name w:val="标题 1 字符"/>
    <w:basedOn w:val="32"/>
    <w:link w:val="2"/>
    <w:semiHidden/>
    <w:qFormat/>
    <w:uiPriority w:val="0"/>
    <w:rPr>
      <w:rFonts w:ascii="Cambria" w:hAnsi="Cambria" w:eastAsia="宋体" w:cs="Times New Roman"/>
      <w:b/>
      <w:bCs/>
      <w:color w:val="365F91"/>
      <w:sz w:val="28"/>
      <w:szCs w:val="28"/>
    </w:rPr>
  </w:style>
  <w:style w:type="character" w:customStyle="1" w:styleId="40">
    <w:name w:val="标题 2 字符"/>
    <w:basedOn w:val="32"/>
    <w:link w:val="3"/>
    <w:semiHidden/>
    <w:qFormat/>
    <w:uiPriority w:val="0"/>
    <w:rPr>
      <w:rFonts w:ascii="Cambria" w:hAnsi="Cambria" w:eastAsia="宋体" w:cs="Times New Roman"/>
      <w:b/>
      <w:bCs/>
      <w:color w:val="4F81BD"/>
      <w:sz w:val="26"/>
      <w:szCs w:val="26"/>
    </w:rPr>
  </w:style>
  <w:style w:type="character" w:customStyle="1" w:styleId="41">
    <w:name w:val="标题 3 字符"/>
    <w:basedOn w:val="32"/>
    <w:link w:val="4"/>
    <w:semiHidden/>
    <w:qFormat/>
    <w:uiPriority w:val="0"/>
    <w:rPr>
      <w:rFonts w:ascii="Cambria" w:hAnsi="Cambria" w:eastAsia="宋体" w:cs="Times New Roman"/>
      <w:b/>
      <w:bCs/>
      <w:color w:val="4F81BD"/>
    </w:rPr>
  </w:style>
  <w:style w:type="character" w:customStyle="1" w:styleId="42">
    <w:name w:val="标题 4 字符"/>
    <w:basedOn w:val="32"/>
    <w:link w:val="5"/>
    <w:semiHidden/>
    <w:qFormat/>
    <w:uiPriority w:val="0"/>
    <w:rPr>
      <w:rFonts w:ascii="Cambria" w:hAnsi="Cambria" w:eastAsia="宋体" w:cs="Times New Roman"/>
      <w:b/>
      <w:bCs/>
      <w:i/>
      <w:iCs/>
      <w:color w:val="4F81BD"/>
    </w:rPr>
  </w:style>
  <w:style w:type="character" w:customStyle="1" w:styleId="43">
    <w:name w:val="标题 5 字符"/>
    <w:basedOn w:val="32"/>
    <w:link w:val="6"/>
    <w:semiHidden/>
    <w:qFormat/>
    <w:uiPriority w:val="0"/>
    <w:rPr>
      <w:rFonts w:ascii="Cambria" w:hAnsi="Cambria" w:eastAsia="宋体" w:cs="Times New Roman"/>
      <w:color w:val="244061"/>
    </w:rPr>
  </w:style>
  <w:style w:type="character" w:customStyle="1" w:styleId="44">
    <w:name w:val="标题 6 字符"/>
    <w:basedOn w:val="32"/>
    <w:link w:val="7"/>
    <w:semiHidden/>
    <w:qFormat/>
    <w:uiPriority w:val="0"/>
    <w:rPr>
      <w:rFonts w:ascii="Cambria" w:hAnsi="Cambria" w:eastAsia="宋体" w:cs="Times New Roman"/>
      <w:i/>
      <w:iCs/>
      <w:color w:val="244061"/>
    </w:rPr>
  </w:style>
  <w:style w:type="character" w:customStyle="1" w:styleId="45">
    <w:name w:val="标题 7 字符"/>
    <w:basedOn w:val="32"/>
    <w:link w:val="8"/>
    <w:semiHidden/>
    <w:qFormat/>
    <w:uiPriority w:val="0"/>
    <w:rPr>
      <w:rFonts w:ascii="Cambria" w:hAnsi="Cambria" w:eastAsia="宋体" w:cs="Times New Roman"/>
      <w:i/>
      <w:iCs/>
      <w:color w:val="404040"/>
    </w:rPr>
  </w:style>
  <w:style w:type="character" w:customStyle="1" w:styleId="46">
    <w:name w:val="标题 8 字符"/>
    <w:basedOn w:val="32"/>
    <w:link w:val="9"/>
    <w:semiHidden/>
    <w:qFormat/>
    <w:uiPriority w:val="0"/>
    <w:rPr>
      <w:rFonts w:ascii="Cambria" w:hAnsi="Cambria" w:eastAsia="宋体" w:cs="Times New Roman"/>
      <w:color w:val="4F81BD"/>
      <w:sz w:val="20"/>
      <w:szCs w:val="20"/>
    </w:rPr>
  </w:style>
  <w:style w:type="character" w:customStyle="1" w:styleId="47">
    <w:name w:val="标题 9 字符"/>
    <w:link w:val="10"/>
    <w:semiHidden/>
    <w:qFormat/>
    <w:uiPriority w:val="0"/>
    <w:rPr>
      <w:rFonts w:ascii="Cambria" w:hAnsi="Cambria" w:eastAsia="宋体" w:cs="Times New Roman"/>
      <w:i/>
      <w:iCs/>
      <w:color w:val="404040"/>
      <w:sz w:val="20"/>
      <w:szCs w:val="20"/>
    </w:rPr>
  </w:style>
  <w:style w:type="character" w:customStyle="1" w:styleId="48">
    <w:name w:val="批注主题 Char"/>
    <w:basedOn w:val="49"/>
    <w:link w:val="50"/>
    <w:semiHidden/>
    <w:qFormat/>
    <w:uiPriority w:val="0"/>
    <w:rPr>
      <w:rFonts w:ascii="Times New Roman" w:hAnsi="Times New Roman" w:eastAsia="宋体" w:cs="Times New Roman"/>
      <w:b/>
      <w:bCs/>
      <w:kern w:val="2"/>
      <w:sz w:val="21"/>
      <w:szCs w:val="20"/>
    </w:rPr>
  </w:style>
  <w:style w:type="character" w:customStyle="1" w:styleId="49">
    <w:name w:val="批注文字 字符"/>
    <w:basedOn w:val="32"/>
    <w:link w:val="13"/>
    <w:semiHidden/>
    <w:qFormat/>
    <w:uiPriority w:val="0"/>
    <w:rPr>
      <w:rFonts w:ascii="Times New Roman" w:hAnsi="Times New Roman" w:eastAsia="宋体" w:cs="Times New Roman"/>
      <w:kern w:val="2"/>
      <w:sz w:val="21"/>
      <w:szCs w:val="20"/>
    </w:rPr>
  </w:style>
  <w:style w:type="paragraph" w:customStyle="1" w:styleId="50">
    <w:name w:val="批注主题1"/>
    <w:basedOn w:val="13"/>
    <w:next w:val="13"/>
    <w:link w:val="48"/>
    <w:qFormat/>
    <w:uiPriority w:val="0"/>
    <w:rPr>
      <w:b/>
      <w:bCs/>
    </w:rPr>
  </w:style>
  <w:style w:type="character" w:customStyle="1" w:styleId="51">
    <w:name w:val="页脚 字符"/>
    <w:basedOn w:val="32"/>
    <w:link w:val="18"/>
    <w:semiHidden/>
    <w:qFormat/>
    <w:uiPriority w:val="0"/>
    <w:rPr>
      <w:rFonts w:ascii="Times New Roman" w:hAnsi="Times New Roman" w:eastAsia="宋体" w:cs="Times New Roman"/>
      <w:kern w:val="2"/>
      <w:sz w:val="18"/>
      <w:szCs w:val="18"/>
    </w:rPr>
  </w:style>
  <w:style w:type="character" w:customStyle="1" w:styleId="52">
    <w:name w:val="页眉 字符"/>
    <w:basedOn w:val="32"/>
    <w:link w:val="19"/>
    <w:semiHidden/>
    <w:qFormat/>
    <w:uiPriority w:val="0"/>
    <w:rPr>
      <w:rFonts w:ascii="Times New Roman" w:hAnsi="Times New Roman"/>
      <w:sz w:val="18"/>
      <w:szCs w:val="18"/>
    </w:rPr>
  </w:style>
  <w:style w:type="character" w:customStyle="1" w:styleId="53">
    <w:name w:val="副标题 字符"/>
    <w:basedOn w:val="32"/>
    <w:link w:val="22"/>
    <w:semiHidden/>
    <w:qFormat/>
    <w:uiPriority w:val="0"/>
    <w:rPr>
      <w:rFonts w:ascii="Cambria" w:hAnsi="Cambria" w:eastAsia="宋体" w:cs="Times New Roman"/>
      <w:i/>
      <w:iCs/>
      <w:color w:val="4F81BD"/>
      <w:spacing w:val="15"/>
      <w:sz w:val="24"/>
      <w:szCs w:val="24"/>
    </w:rPr>
  </w:style>
  <w:style w:type="character" w:customStyle="1" w:styleId="54">
    <w:name w:val="脚注文本 字符"/>
    <w:basedOn w:val="32"/>
    <w:link w:val="23"/>
    <w:semiHidden/>
    <w:qFormat/>
    <w:uiPriority w:val="0"/>
    <w:rPr>
      <w:rFonts w:ascii="宋体" w:hAnsi="宋体" w:cs="宋体"/>
      <w:sz w:val="18"/>
      <w:szCs w:val="18"/>
    </w:rPr>
  </w:style>
  <w:style w:type="character" w:customStyle="1" w:styleId="55">
    <w:name w:val="HTML 预设格式 Char"/>
    <w:basedOn w:val="32"/>
    <w:link w:val="56"/>
    <w:semiHidden/>
    <w:qFormat/>
    <w:uiPriority w:val="0"/>
    <w:rPr>
      <w:rFonts w:ascii="宋体" w:hAnsi="宋体"/>
      <w:sz w:val="24"/>
      <w:szCs w:val="24"/>
    </w:rPr>
  </w:style>
  <w:style w:type="paragraph" w:customStyle="1" w:styleId="56">
    <w:name w:val="HTML 预设格式1"/>
    <w:basedOn w:val="1"/>
    <w:link w:val="55"/>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style>
  <w:style w:type="character" w:customStyle="1" w:styleId="57">
    <w:name w:val="标题 字符1"/>
    <w:basedOn w:val="32"/>
    <w:link w:val="29"/>
    <w:semiHidden/>
    <w:qFormat/>
    <w:uiPriority w:val="0"/>
    <w:rPr>
      <w:rFonts w:ascii="Cambria" w:hAnsi="Cambria" w:eastAsia="宋体" w:cs="Times New Roman"/>
      <w:color w:val="17365D"/>
      <w:spacing w:val="5"/>
      <w:kern w:val="28"/>
      <w:sz w:val="52"/>
      <w:szCs w:val="52"/>
    </w:rPr>
  </w:style>
  <w:style w:type="paragraph" w:customStyle="1" w:styleId="58">
    <w:name w:val="文本块1"/>
    <w:basedOn w:val="1"/>
    <w:next w:val="1"/>
    <w:link w:val="99"/>
    <w:qFormat/>
    <w:uiPriority w:val="0"/>
    <w:rPr>
      <w:i/>
      <w:iCs/>
      <w:color w:val="000000"/>
    </w:rPr>
  </w:style>
  <w:style w:type="paragraph" w:customStyle="1" w:styleId="59">
    <w:name w:val="批注框文本 Char Char"/>
    <w:basedOn w:val="1"/>
    <w:link w:val="95"/>
    <w:qFormat/>
    <w:uiPriority w:val="0"/>
    <w:rPr>
      <w:rFonts w:ascii="Times New Roman" w:hAnsi="Times New Roman" w:cs="Times New Roman"/>
      <w:kern w:val="2"/>
      <w:sz w:val="18"/>
      <w:szCs w:val="18"/>
    </w:rPr>
  </w:style>
  <w:style w:type="paragraph" w:customStyle="1" w:styleId="60">
    <w:name w:val="普通(网站)1"/>
    <w:basedOn w:val="1"/>
    <w:qFormat/>
    <w:uiPriority w:val="0"/>
    <w:pPr>
      <w:spacing w:before="100" w:beforeAutospacing="1" w:after="100" w:afterAutospacing="1"/>
    </w:pPr>
  </w:style>
  <w:style w:type="paragraph" w:customStyle="1" w:styleId="61">
    <w:name w:val="S_页脚文字"/>
    <w:basedOn w:val="1"/>
    <w:qFormat/>
    <w:uiPriority w:val="0"/>
    <w:pPr>
      <w:tabs>
        <w:tab w:val="center" w:pos="4153"/>
        <w:tab w:val="right" w:pos="8306"/>
      </w:tabs>
      <w:wordWrap w:val="0"/>
      <w:snapToGrid w:val="0"/>
      <w:ind w:right="360"/>
      <w:jc w:val="right"/>
    </w:pPr>
    <w:rPr>
      <w:sz w:val="18"/>
      <w:szCs w:val="18"/>
    </w:rPr>
  </w:style>
  <w:style w:type="paragraph" w:customStyle="1" w:styleId="62">
    <w:name w:val="S_标题1"/>
    <w:basedOn w:val="2"/>
    <w:next w:val="1"/>
    <w:qFormat/>
    <w:uiPriority w:val="0"/>
    <w:pPr>
      <w:pageBreakBefore/>
      <w:tabs>
        <w:tab w:val="left" w:pos="1206"/>
      </w:tabs>
      <w:adjustRightInd w:val="0"/>
      <w:snapToGrid w:val="0"/>
      <w:spacing w:beforeLines="150" w:afterLines="150" w:line="360" w:lineRule="auto"/>
      <w:jc w:val="center"/>
    </w:pPr>
    <w:rPr>
      <w:rFonts w:ascii="Times New Roman" w:hAnsi="Times New Roman"/>
      <w:bCs w:val="0"/>
      <w:color w:val="auto"/>
      <w:kern w:val="44"/>
      <w:sz w:val="32"/>
      <w:szCs w:val="32"/>
    </w:rPr>
  </w:style>
  <w:style w:type="paragraph" w:customStyle="1" w:styleId="63">
    <w:name w:val="S_标题2"/>
    <w:basedOn w:val="3"/>
    <w:next w:val="1"/>
    <w:qFormat/>
    <w:uiPriority w:val="0"/>
    <w:pPr>
      <w:numPr>
        <w:ilvl w:val="1"/>
        <w:numId w:val="1"/>
      </w:numPr>
      <w:tabs>
        <w:tab w:val="left" w:pos="567"/>
        <w:tab w:val="left" w:pos="1206"/>
      </w:tabs>
      <w:spacing w:beforeLines="50" w:afterLines="50"/>
      <w:ind w:left="0" w:firstLine="100" w:firstLineChars="100"/>
    </w:pPr>
    <w:rPr>
      <w:rFonts w:ascii="Lantinghei SC Demibold" w:hAnsi="宋体" w:eastAsia="Lantinghei SC Demibold"/>
      <w:b w:val="0"/>
      <w:snapToGrid w:val="0"/>
      <w:color w:val="auto"/>
      <w:sz w:val="30"/>
      <w:szCs w:val="30"/>
    </w:rPr>
  </w:style>
  <w:style w:type="paragraph" w:customStyle="1" w:styleId="64">
    <w:name w:val="S_正文"/>
    <w:basedOn w:val="1"/>
    <w:qFormat/>
    <w:uiPriority w:val="0"/>
    <w:pPr>
      <w:adjustRightInd w:val="0"/>
      <w:snapToGrid w:val="0"/>
      <w:spacing w:line="360" w:lineRule="auto"/>
      <w:ind w:firstLine="200" w:firstLineChars="200"/>
    </w:pPr>
    <w:rPr>
      <w:rFonts w:eastAsia="Lantinghei SC Demibold"/>
      <w:sz w:val="21"/>
    </w:rPr>
  </w:style>
  <w:style w:type="paragraph" w:customStyle="1" w:styleId="65">
    <w:name w:val="S_标题3"/>
    <w:basedOn w:val="4"/>
    <w:next w:val="1"/>
    <w:qFormat/>
    <w:uiPriority w:val="0"/>
    <w:pPr>
      <w:numPr>
        <w:ilvl w:val="2"/>
        <w:numId w:val="1"/>
      </w:numPr>
      <w:tabs>
        <w:tab w:val="left" w:pos="0"/>
        <w:tab w:val="left" w:pos="567"/>
        <w:tab w:val="left" w:pos="1206"/>
      </w:tabs>
      <w:adjustRightInd w:val="0"/>
      <w:snapToGrid w:val="0"/>
      <w:spacing w:beforeLines="50" w:afterLines="50"/>
      <w:ind w:left="0"/>
    </w:pPr>
    <w:rPr>
      <w:rFonts w:ascii="微软雅黑" w:hAnsi="微软雅黑" w:eastAsia="Lantinghei SC Extralight" w:cs="Times New Roman (正文 CS 字体)"/>
      <w:b w:val="0"/>
      <w:snapToGrid w:val="0"/>
      <w:color w:val="auto"/>
      <w:sz w:val="28"/>
      <w:szCs w:val="28"/>
    </w:rPr>
  </w:style>
  <w:style w:type="paragraph" w:customStyle="1" w:styleId="66">
    <w:name w:val="S_标题4"/>
    <w:basedOn w:val="5"/>
    <w:next w:val="1"/>
    <w:qFormat/>
    <w:uiPriority w:val="0"/>
    <w:pPr>
      <w:numPr>
        <w:ilvl w:val="3"/>
        <w:numId w:val="1"/>
      </w:numPr>
      <w:tabs>
        <w:tab w:val="left" w:pos="567"/>
        <w:tab w:val="left" w:pos="1206"/>
      </w:tabs>
      <w:spacing w:beforeLines="50" w:afterLines="50"/>
    </w:pPr>
    <w:rPr>
      <w:rFonts w:ascii="Times New Roman" w:hAnsi="Times New Roman"/>
      <w:i w:val="0"/>
      <w:iCs w:val="0"/>
      <w:color w:val="auto"/>
    </w:rPr>
  </w:style>
  <w:style w:type="paragraph" w:customStyle="1" w:styleId="67">
    <w:name w:val="S_标题5"/>
    <w:basedOn w:val="6"/>
    <w:next w:val="1"/>
    <w:link w:val="97"/>
    <w:qFormat/>
    <w:uiPriority w:val="0"/>
    <w:pPr>
      <w:numPr>
        <w:ilvl w:val="4"/>
        <w:numId w:val="1"/>
      </w:numPr>
      <w:tabs>
        <w:tab w:val="left" w:pos="567"/>
        <w:tab w:val="left" w:pos="1206"/>
        <w:tab w:val="clear" w:pos="579"/>
      </w:tabs>
      <w:spacing w:beforeLines="50" w:afterLines="50"/>
    </w:pPr>
    <w:rPr>
      <w:rFonts w:ascii="Times New Roman" w:hAnsi="Times New Roman"/>
      <w:b/>
      <w:bCs/>
      <w:kern w:val="2"/>
      <w:sz w:val="21"/>
      <w:szCs w:val="21"/>
    </w:rPr>
  </w:style>
  <w:style w:type="paragraph" w:customStyle="1" w:styleId="68">
    <w:name w:val="S_图表标注"/>
    <w:basedOn w:val="1"/>
    <w:next w:val="1"/>
    <w:qFormat/>
    <w:uiPriority w:val="0"/>
    <w:pPr>
      <w:spacing w:beforeLines="50" w:afterLines="50"/>
      <w:jc w:val="center"/>
    </w:pPr>
    <w:rPr>
      <w:rFonts w:eastAsia="楷体_GB2312"/>
      <w:szCs w:val="18"/>
    </w:rPr>
  </w:style>
  <w:style w:type="paragraph" w:customStyle="1" w:styleId="69">
    <w:name w:val="S_表格文字"/>
    <w:basedOn w:val="1"/>
    <w:qFormat/>
    <w:uiPriority w:val="0"/>
    <w:pPr>
      <w:snapToGrid w:val="0"/>
    </w:pPr>
    <w:rPr>
      <w:szCs w:val="21"/>
    </w:rPr>
  </w:style>
  <w:style w:type="paragraph" w:customStyle="1" w:styleId="70">
    <w:name w:val="S_标题7"/>
    <w:basedOn w:val="67"/>
    <w:link w:val="98"/>
    <w:qFormat/>
    <w:uiPriority w:val="0"/>
    <w:pPr>
      <w:numPr>
        <w:numId w:val="0"/>
      </w:numPr>
      <w:spacing w:before="156" w:after="156"/>
      <w:outlineLvl w:val="6"/>
    </w:pPr>
  </w:style>
  <w:style w:type="paragraph" w:customStyle="1" w:styleId="71">
    <w:name w:val="S_标题6"/>
    <w:basedOn w:val="67"/>
    <w:qFormat/>
    <w:uiPriority w:val="0"/>
    <w:pPr>
      <w:numPr>
        <w:numId w:val="0"/>
      </w:numPr>
      <w:spacing w:before="156" w:after="156"/>
      <w:outlineLvl w:val="5"/>
    </w:pPr>
    <w:rPr>
      <w:color w:val="auto"/>
    </w:rPr>
  </w:style>
  <w:style w:type="paragraph" w:customStyle="1" w:styleId="72">
    <w:name w:val="S_标题8"/>
    <w:basedOn w:val="70"/>
    <w:qFormat/>
    <w:uiPriority w:val="0"/>
    <w:pPr>
      <w:outlineLvl w:val="7"/>
    </w:pPr>
    <w:rPr>
      <w:color w:val="auto"/>
    </w:rPr>
  </w:style>
  <w:style w:type="paragraph" w:customStyle="1" w:styleId="73">
    <w:name w:val="TOC 标题1"/>
    <w:basedOn w:val="2"/>
    <w:next w:val="1"/>
    <w:qFormat/>
    <w:uiPriority w:val="0"/>
    <w:pPr>
      <w:spacing w:before="340" w:after="330" w:line="578" w:lineRule="auto"/>
      <w:outlineLvl w:val="9"/>
    </w:pPr>
    <w:rPr>
      <w:rFonts w:ascii="Times New Roman" w:hAnsi="Times New Roman"/>
      <w:color w:val="auto"/>
      <w:kern w:val="44"/>
      <w:sz w:val="44"/>
      <w:szCs w:val="44"/>
    </w:rPr>
  </w:style>
  <w:style w:type="paragraph" w:customStyle="1" w:styleId="74">
    <w:name w:val="无间隔1"/>
    <w:qFormat/>
    <w:uiPriority w:val="0"/>
    <w:rPr>
      <w:rFonts w:ascii="Calibri" w:hAnsi="Calibri" w:eastAsia="宋体" w:cs="Times New Roman"/>
      <w:sz w:val="22"/>
      <w:szCs w:val="22"/>
      <w:lang w:val="en-US" w:eastAsia="zh-CN" w:bidi="ar-SA"/>
    </w:rPr>
  </w:style>
  <w:style w:type="paragraph" w:customStyle="1" w:styleId="75">
    <w:name w:val="列出段落1"/>
    <w:basedOn w:val="1"/>
    <w:qFormat/>
    <w:uiPriority w:val="0"/>
    <w:pPr>
      <w:ind w:left="720"/>
      <w:contextualSpacing/>
    </w:pPr>
  </w:style>
  <w:style w:type="paragraph" w:customStyle="1" w:styleId="76">
    <w:name w:val="明显引用1"/>
    <w:basedOn w:val="1"/>
    <w:next w:val="1"/>
    <w:link w:val="100"/>
    <w:qFormat/>
    <w:uiPriority w:val="0"/>
    <w:pPr>
      <w:pBdr>
        <w:bottom w:val="single" w:color="4F81BD" w:sz="4" w:space="4"/>
      </w:pBdr>
      <w:spacing w:before="200" w:after="280"/>
      <w:ind w:left="936" w:right="936"/>
    </w:pPr>
    <w:rPr>
      <w:b/>
      <w:bCs/>
      <w:i/>
      <w:iCs/>
      <w:color w:val="4F81BD"/>
    </w:rPr>
  </w:style>
  <w:style w:type="paragraph" w:customStyle="1" w:styleId="77">
    <w:name w:val="缺省文本"/>
    <w:basedOn w:val="1"/>
    <w:qFormat/>
    <w:uiPriority w:val="0"/>
    <w:pPr>
      <w:autoSpaceDE w:val="0"/>
      <w:autoSpaceDN w:val="0"/>
      <w:adjustRightInd w:val="0"/>
    </w:pPr>
  </w:style>
  <w:style w:type="paragraph" w:customStyle="1" w:styleId="78">
    <w:name w:val="正文-深信服"/>
    <w:basedOn w:val="1"/>
    <w:link w:val="107"/>
    <w:qFormat/>
    <w:uiPriority w:val="0"/>
    <w:pPr>
      <w:spacing w:afterLines="50"/>
      <w:ind w:firstLine="200" w:firstLineChars="200"/>
    </w:pPr>
    <w:rPr>
      <w:rFonts w:ascii="Calibri" w:hAnsi="Calibri" w:eastAsia="微软雅黑" w:cs="Times New Roman"/>
      <w:kern w:val="2"/>
      <w:szCs w:val="44"/>
    </w:rPr>
  </w:style>
  <w:style w:type="paragraph" w:customStyle="1" w:styleId="79">
    <w:name w:val="标题2"/>
    <w:basedOn w:val="2"/>
    <w:next w:val="1"/>
    <w:link w:val="108"/>
    <w:qFormat/>
    <w:uiPriority w:val="0"/>
    <w:pPr>
      <w:spacing w:before="120" w:after="120" w:line="578" w:lineRule="auto"/>
      <w:ind w:left="432" w:hanging="432"/>
    </w:pPr>
    <w:rPr>
      <w:rFonts w:eastAsia="微软雅黑" w:cs="黑体"/>
      <w:kern w:val="44"/>
      <w:sz w:val="48"/>
      <w:szCs w:val="32"/>
    </w:rPr>
  </w:style>
  <w:style w:type="paragraph" w:customStyle="1" w:styleId="80">
    <w:name w:val="列出段落11"/>
    <w:basedOn w:val="1"/>
    <w:qFormat/>
    <w:uiPriority w:val="0"/>
    <w:pPr>
      <w:ind w:firstLine="420" w:firstLineChars="200"/>
    </w:pPr>
  </w:style>
  <w:style w:type="paragraph" w:customStyle="1" w:styleId="81">
    <w:name w:val="TOC 标题11"/>
    <w:basedOn w:val="2"/>
    <w:next w:val="1"/>
    <w:qFormat/>
    <w:uiPriority w:val="0"/>
    <w:pPr>
      <w:spacing w:before="240" w:line="259" w:lineRule="auto"/>
      <w:outlineLvl w:val="9"/>
    </w:pPr>
    <w:rPr>
      <w:rFonts w:cs="黑体"/>
      <w:b w:val="0"/>
      <w:bCs w:val="0"/>
      <w:color w:val="365F90"/>
      <w:sz w:val="32"/>
      <w:szCs w:val="32"/>
    </w:rPr>
  </w:style>
  <w:style w:type="paragraph" w:customStyle="1" w:styleId="82">
    <w:name w:val="无间隔111"/>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83">
    <w:name w:val="无间隔2"/>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84">
    <w:name w:val="`手册正文"/>
    <w:basedOn w:val="1"/>
    <w:link w:val="110"/>
    <w:qFormat/>
    <w:uiPriority w:val="0"/>
    <w:pPr>
      <w:spacing w:before="100" w:beforeAutospacing="1" w:after="100" w:afterAutospacing="1" w:line="360" w:lineRule="auto"/>
      <w:ind w:firstLine="200" w:firstLineChars="200"/>
    </w:pPr>
    <w:rPr>
      <w:kern w:val="2"/>
      <w:sz w:val="21"/>
    </w:rPr>
  </w:style>
  <w:style w:type="paragraph" w:customStyle="1" w:styleId="85">
    <w:name w:val="S_标题11"/>
    <w:basedOn w:val="2"/>
    <w:next w:val="1"/>
    <w:qFormat/>
    <w:uiPriority w:val="0"/>
    <w:pPr>
      <w:pageBreakBefore/>
      <w:numPr>
        <w:ilvl w:val="0"/>
        <w:numId w:val="1"/>
      </w:numPr>
      <w:tabs>
        <w:tab w:val="left" w:leader="underscore" w:pos="0"/>
        <w:tab w:val="left" w:leader="hyphen" w:pos="1206"/>
      </w:tabs>
      <w:spacing w:beforeLines="150" w:afterLines="50"/>
      <w:jc w:val="center"/>
    </w:pPr>
    <w:rPr>
      <w:rFonts w:ascii="Times New Roman" w:hAnsi="Times New Roman"/>
      <w:bCs w:val="0"/>
      <w:color w:val="auto"/>
      <w:kern w:val="44"/>
      <w:sz w:val="32"/>
      <w:szCs w:val="32"/>
    </w:rPr>
  </w:style>
  <w:style w:type="paragraph" w:customStyle="1" w:styleId="86">
    <w:name w:val="TOC 标题2"/>
    <w:basedOn w:val="2"/>
    <w:next w:val="1"/>
    <w:qFormat/>
    <w:uiPriority w:val="0"/>
    <w:pPr>
      <w:spacing w:line="276" w:lineRule="auto"/>
      <w:outlineLvl w:val="9"/>
    </w:pPr>
  </w:style>
  <w:style w:type="paragraph" w:customStyle="1" w:styleId="87">
    <w:name w:val="TOC 标题3"/>
    <w:basedOn w:val="2"/>
    <w:next w:val="1"/>
    <w:qFormat/>
    <w:uiPriority w:val="0"/>
    <w:pPr>
      <w:spacing w:line="276" w:lineRule="auto"/>
      <w:outlineLvl w:val="9"/>
    </w:pPr>
  </w:style>
  <w:style w:type="paragraph" w:customStyle="1" w:styleId="88">
    <w:name w:val="SANGFOR_2_标题2"/>
    <w:basedOn w:val="3"/>
    <w:next w:val="89"/>
    <w:qFormat/>
    <w:uiPriority w:val="0"/>
    <w:pPr>
      <w:tabs>
        <w:tab w:val="left" w:pos="567"/>
        <w:tab w:val="left" w:pos="1206"/>
      </w:tabs>
      <w:spacing w:beforeLines="50" w:afterLines="50"/>
      <w:ind w:firstLine="284"/>
    </w:pPr>
    <w:rPr>
      <w:rFonts w:ascii="Times New Roman" w:hAnsi="Times New Roman" w:eastAsia="微软雅黑"/>
      <w:color w:val="auto"/>
      <w:sz w:val="30"/>
      <w:szCs w:val="30"/>
    </w:rPr>
  </w:style>
  <w:style w:type="paragraph" w:customStyle="1" w:styleId="89">
    <w:name w:val="SANGFOR_6_正文"/>
    <w:basedOn w:val="1"/>
    <w:link w:val="115"/>
    <w:qFormat/>
    <w:uiPriority w:val="0"/>
    <w:pPr>
      <w:spacing w:line="360" w:lineRule="auto"/>
    </w:pPr>
    <w:rPr>
      <w:rFonts w:eastAsia="微软雅黑"/>
    </w:rPr>
  </w:style>
  <w:style w:type="paragraph" w:customStyle="1" w:styleId="90">
    <w:name w:val="SANGFOR_5_标题5"/>
    <w:basedOn w:val="6"/>
    <w:next w:val="89"/>
    <w:qFormat/>
    <w:uiPriority w:val="0"/>
    <w:pPr>
      <w:tabs>
        <w:tab w:val="left" w:pos="567"/>
        <w:tab w:val="left" w:pos="1206"/>
      </w:tabs>
      <w:spacing w:beforeLines="50" w:afterLines="50" w:line="360" w:lineRule="auto"/>
      <w:ind w:left="360" w:hanging="360"/>
    </w:pPr>
    <w:rPr>
      <w:rFonts w:ascii="Times New Roman" w:hAnsi="Times New Roman" w:eastAsia="微软雅黑"/>
      <w:b/>
      <w:bCs/>
      <w:color w:val="auto"/>
      <w:sz w:val="21"/>
      <w:szCs w:val="21"/>
    </w:rPr>
  </w:style>
  <w:style w:type="paragraph" w:customStyle="1" w:styleId="91">
    <w:name w:val="SANGFOR_4_标题4"/>
    <w:basedOn w:val="5"/>
    <w:next w:val="89"/>
    <w:qFormat/>
    <w:uiPriority w:val="0"/>
    <w:pPr>
      <w:tabs>
        <w:tab w:val="left" w:pos="567"/>
        <w:tab w:val="left" w:pos="851"/>
        <w:tab w:val="left" w:pos="1206"/>
      </w:tabs>
      <w:spacing w:beforeLines="50" w:afterLines="50"/>
      <w:ind w:firstLine="851"/>
    </w:pPr>
    <w:rPr>
      <w:rFonts w:ascii="Times New Roman" w:hAnsi="Times New Roman"/>
      <w:i w:val="0"/>
      <w:iCs w:val="0"/>
      <w:color w:val="auto"/>
    </w:rPr>
  </w:style>
  <w:style w:type="paragraph" w:customStyle="1" w:styleId="92">
    <w:name w:val="SANGFOR_1_标题1"/>
    <w:basedOn w:val="2"/>
    <w:next w:val="89"/>
    <w:qFormat/>
    <w:uiPriority w:val="0"/>
    <w:pPr>
      <w:tabs>
        <w:tab w:val="left" w:pos="1206"/>
      </w:tabs>
      <w:spacing w:beforeLines="150" w:afterLines="50"/>
    </w:pPr>
    <w:rPr>
      <w:rFonts w:ascii="Times New Roman" w:hAnsi="Times New Roman" w:eastAsia="微软雅黑"/>
      <w:bCs w:val="0"/>
      <w:color w:val="auto"/>
      <w:kern w:val="44"/>
      <w:sz w:val="32"/>
      <w:szCs w:val="32"/>
    </w:rPr>
  </w:style>
  <w:style w:type="paragraph" w:customStyle="1" w:styleId="93">
    <w:name w:val="无间隔11"/>
    <w:qFormat/>
    <w:uiPriority w:val="0"/>
    <w:pPr>
      <w:widowControl w:val="0"/>
      <w:jc w:val="both"/>
    </w:pPr>
    <w:rPr>
      <w:rFonts w:ascii="Times New Roman" w:hAnsi="Times New Roman" w:eastAsia="宋体" w:cs="Times New Roman"/>
      <w:kern w:val="2"/>
      <w:sz w:val="21"/>
      <w:lang w:val="en-US" w:eastAsia="zh-CN" w:bidi="ar-SA"/>
    </w:rPr>
  </w:style>
  <w:style w:type="character" w:customStyle="1" w:styleId="94">
    <w:name w:val="批注引用1"/>
    <w:basedOn w:val="32"/>
    <w:qFormat/>
    <w:uiPriority w:val="0"/>
    <w:rPr>
      <w:sz w:val="21"/>
      <w:szCs w:val="21"/>
    </w:rPr>
  </w:style>
  <w:style w:type="character" w:customStyle="1" w:styleId="95">
    <w:name w:val="批注框文本 Char Char Char Char"/>
    <w:basedOn w:val="32"/>
    <w:link w:val="59"/>
    <w:semiHidden/>
    <w:qFormat/>
    <w:uiPriority w:val="0"/>
    <w:rPr>
      <w:rFonts w:ascii="Times New Roman" w:hAnsi="Times New Roman" w:eastAsia="宋体" w:cs="Times New Roman"/>
      <w:kern w:val="2"/>
      <w:sz w:val="18"/>
      <w:szCs w:val="18"/>
    </w:rPr>
  </w:style>
  <w:style w:type="character" w:customStyle="1" w:styleId="96">
    <w:name w:val="页码1"/>
    <w:basedOn w:val="32"/>
    <w:qFormat/>
    <w:uiPriority w:val="0"/>
  </w:style>
  <w:style w:type="character" w:customStyle="1" w:styleId="97">
    <w:name w:val="S_标题5 Char Char"/>
    <w:basedOn w:val="43"/>
    <w:link w:val="67"/>
    <w:semiHidden/>
    <w:qFormat/>
    <w:uiPriority w:val="0"/>
    <w:rPr>
      <w:rFonts w:ascii="Times New Roman" w:hAnsi="Times New Roman" w:eastAsia="宋体" w:cs="Times New Roman"/>
      <w:b/>
      <w:bCs/>
      <w:color w:val="244061"/>
      <w:kern w:val="2"/>
      <w:sz w:val="21"/>
      <w:szCs w:val="21"/>
    </w:rPr>
  </w:style>
  <w:style w:type="character" w:customStyle="1" w:styleId="98">
    <w:name w:val="S_标题7 Char Char"/>
    <w:basedOn w:val="97"/>
    <w:link w:val="70"/>
    <w:semiHidden/>
    <w:qFormat/>
    <w:uiPriority w:val="0"/>
    <w:rPr>
      <w:rFonts w:ascii="Times New Roman" w:hAnsi="Times New Roman" w:eastAsia="宋体" w:cs="Times New Roman"/>
      <w:color w:val="244061"/>
      <w:kern w:val="2"/>
      <w:sz w:val="21"/>
      <w:szCs w:val="21"/>
    </w:rPr>
  </w:style>
  <w:style w:type="character" w:customStyle="1" w:styleId="99">
    <w:name w:val="引用 Char"/>
    <w:basedOn w:val="32"/>
    <w:link w:val="58"/>
    <w:semiHidden/>
    <w:qFormat/>
    <w:uiPriority w:val="0"/>
    <w:rPr>
      <w:i/>
      <w:iCs/>
      <w:color w:val="000000"/>
    </w:rPr>
  </w:style>
  <w:style w:type="character" w:customStyle="1" w:styleId="100">
    <w:name w:val="明显引用 Char"/>
    <w:basedOn w:val="32"/>
    <w:link w:val="76"/>
    <w:semiHidden/>
    <w:qFormat/>
    <w:uiPriority w:val="0"/>
    <w:rPr>
      <w:b/>
      <w:bCs/>
      <w:i/>
      <w:iCs/>
      <w:color w:val="4F81BD"/>
    </w:rPr>
  </w:style>
  <w:style w:type="character" w:customStyle="1" w:styleId="101">
    <w:name w:val="不明显强调1"/>
    <w:basedOn w:val="32"/>
    <w:qFormat/>
    <w:uiPriority w:val="0"/>
    <w:rPr>
      <w:i/>
      <w:iCs/>
      <w:color w:val="7F7F7F"/>
    </w:rPr>
  </w:style>
  <w:style w:type="character" w:customStyle="1" w:styleId="102">
    <w:name w:val="明显强调1"/>
    <w:basedOn w:val="32"/>
    <w:qFormat/>
    <w:uiPriority w:val="0"/>
    <w:rPr>
      <w:b/>
      <w:bCs/>
      <w:i/>
      <w:iCs/>
      <w:color w:val="4F81BD"/>
    </w:rPr>
  </w:style>
  <w:style w:type="character" w:customStyle="1" w:styleId="103">
    <w:name w:val="不明显参考1"/>
    <w:basedOn w:val="32"/>
    <w:qFormat/>
    <w:uiPriority w:val="0"/>
    <w:rPr>
      <w:smallCaps/>
      <w:color w:val="C0504D"/>
      <w:u w:val="single"/>
    </w:rPr>
  </w:style>
  <w:style w:type="character" w:customStyle="1" w:styleId="104">
    <w:name w:val="明显参考1"/>
    <w:basedOn w:val="32"/>
    <w:qFormat/>
    <w:uiPriority w:val="0"/>
    <w:rPr>
      <w:b/>
      <w:bCs/>
      <w:smallCaps/>
      <w:color w:val="C0504D"/>
      <w:spacing w:val="5"/>
      <w:u w:val="single"/>
    </w:rPr>
  </w:style>
  <w:style w:type="character" w:customStyle="1" w:styleId="105">
    <w:name w:val="书籍标题1"/>
    <w:basedOn w:val="32"/>
    <w:qFormat/>
    <w:uiPriority w:val="0"/>
    <w:rPr>
      <w:b/>
      <w:bCs/>
      <w:smallCaps/>
      <w:spacing w:val="5"/>
    </w:rPr>
  </w:style>
  <w:style w:type="character" w:customStyle="1" w:styleId="106">
    <w:name w:val="页码11"/>
    <w:basedOn w:val="32"/>
    <w:qFormat/>
    <w:uiPriority w:val="0"/>
  </w:style>
  <w:style w:type="character" w:customStyle="1" w:styleId="107">
    <w:name w:val="正文-深信服 字符"/>
    <w:link w:val="78"/>
    <w:semiHidden/>
    <w:qFormat/>
    <w:uiPriority w:val="0"/>
    <w:rPr>
      <w:rFonts w:ascii="Calibri" w:hAnsi="Calibri" w:eastAsia="微软雅黑" w:cs="Times New Roman"/>
      <w:kern w:val="2"/>
      <w:sz w:val="24"/>
      <w:szCs w:val="44"/>
    </w:rPr>
  </w:style>
  <w:style w:type="character" w:customStyle="1" w:styleId="108">
    <w:name w:val="标题 字符"/>
    <w:link w:val="79"/>
    <w:semiHidden/>
    <w:qFormat/>
    <w:uiPriority w:val="0"/>
    <w:rPr>
      <w:rFonts w:ascii="Cambria" w:hAnsi="Cambria" w:eastAsia="微软雅黑" w:cs="黑体"/>
      <w:b/>
      <w:bCs/>
      <w:kern w:val="44"/>
      <w:sz w:val="48"/>
      <w:szCs w:val="32"/>
    </w:rPr>
  </w:style>
  <w:style w:type="character" w:customStyle="1" w:styleId="109">
    <w:name w:val="sf-multi-msgbox-title"/>
    <w:basedOn w:val="32"/>
    <w:qFormat/>
    <w:uiPriority w:val="0"/>
  </w:style>
  <w:style w:type="character" w:customStyle="1" w:styleId="110">
    <w:name w:val="`手册正文 Char Char"/>
    <w:link w:val="84"/>
    <w:semiHidden/>
    <w:qFormat/>
    <w:uiPriority w:val="0"/>
    <w:rPr>
      <w:kern w:val="2"/>
      <w:sz w:val="21"/>
      <w:szCs w:val="24"/>
    </w:rPr>
  </w:style>
  <w:style w:type="character" w:customStyle="1" w:styleId="111">
    <w:name w:val="未处理的提及1"/>
    <w:basedOn w:val="32"/>
    <w:qFormat/>
    <w:uiPriority w:val="0"/>
    <w:rPr>
      <w:color w:val="605E5C"/>
      <w:shd w:val="clear" w:color="auto" w:fill="E1DFDD"/>
    </w:rPr>
  </w:style>
  <w:style w:type="character" w:customStyle="1" w:styleId="112">
    <w:name w:val="不明显强调2"/>
    <w:basedOn w:val="32"/>
    <w:qFormat/>
    <w:uiPriority w:val="0"/>
    <w:rPr>
      <w:i/>
      <w:iCs/>
      <w:color w:val="404040"/>
    </w:rPr>
  </w:style>
  <w:style w:type="character" w:customStyle="1" w:styleId="113">
    <w:name w:val="明显强调2"/>
    <w:basedOn w:val="32"/>
    <w:qFormat/>
    <w:uiPriority w:val="0"/>
    <w:rPr>
      <w:i/>
      <w:iCs/>
      <w:color w:val="4F81BD"/>
    </w:rPr>
  </w:style>
  <w:style w:type="character" w:customStyle="1" w:styleId="114">
    <w:name w:val="grid__risk__type"/>
    <w:basedOn w:val="32"/>
    <w:qFormat/>
    <w:uiPriority w:val="0"/>
  </w:style>
  <w:style w:type="character" w:customStyle="1" w:styleId="115">
    <w:name w:val="SANGFOR_6_正文 Char Char"/>
    <w:link w:val="89"/>
    <w:semiHidden/>
    <w:qFormat/>
    <w:uiPriority w:val="0"/>
    <w:rPr>
      <w:rFonts w:ascii="宋体" w:hAnsi="宋体" w:eastAsia="微软雅黑"/>
      <w:sz w:val="24"/>
      <w:szCs w:val="24"/>
    </w:rPr>
  </w:style>
  <w:style w:type="paragraph" w:customStyle="1" w:styleId="116">
    <w:name w:val="WPSOffice手动目录 1"/>
    <w:qFormat/>
    <w:uiPriority w:val="0"/>
    <w:rPr>
      <w:rFonts w:ascii="Times New Roman" w:hAnsi="Times New Roman" w:eastAsia="宋体" w:cs="Times New Roman"/>
      <w:lang w:val="en-US" w:eastAsia="zh-CN" w:bidi="ar-SA"/>
    </w:rPr>
  </w:style>
  <w:style w:type="paragraph" w:customStyle="1" w:styleId="117">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18">
    <w:name w:val="WPSOffice手动目录 3"/>
    <w:qFormat/>
    <w:uiPriority w:val="0"/>
    <w:pPr>
      <w:ind w:left="400" w:leftChars="400"/>
    </w:pPr>
    <w:rPr>
      <w:rFonts w:ascii="Times New Roman" w:hAnsi="Times New Roman" w:eastAsia="宋体" w:cs="Times New Roman"/>
      <w:lang w:val="en-US" w:eastAsia="zh-CN" w:bidi="ar-SA"/>
    </w:rPr>
  </w:style>
  <w:style w:type="character" w:customStyle="1" w:styleId="119">
    <w:name w:val="15"/>
    <w:basedOn w:val="32"/>
    <w:qFormat/>
    <w:uiPriority w:val="0"/>
    <w:rPr>
      <w:rFonts w:hint="default" w:ascii="Times New Roman" w:hAnsi="Times New Roman" w:cs="Times New Roman"/>
    </w:rPr>
  </w:style>
  <w:style w:type="character" w:customStyle="1" w:styleId="120">
    <w:name w:val="10"/>
    <w:basedOn w:val="32"/>
    <w:qFormat/>
    <w:uiPriority w:val="0"/>
    <w:rPr>
      <w:rFonts w:hint="default" w:ascii="Times New Roman" w:hAnsi="Times New Roman" w:cs="Times New Roman"/>
    </w:rPr>
  </w:style>
  <w:style w:type="paragraph" w:customStyle="1" w:styleId="121">
    <w:name w:val="SANGFOR_3_标题3"/>
    <w:basedOn w:val="4"/>
    <w:next w:val="1"/>
    <w:qFormat/>
    <w:uiPriority w:val="0"/>
    <w:pPr>
      <w:numPr>
        <w:ilvl w:val="2"/>
        <w:numId w:val="2"/>
      </w:numPr>
      <w:tabs>
        <w:tab w:val="left" w:pos="4849"/>
      </w:tabs>
      <w:snapToGrid w:val="0"/>
      <w:spacing w:before="50" w:beforeLines="50" w:after="50" w:afterLines="50"/>
    </w:pPr>
    <w:rPr>
      <w:rFonts w:ascii="微软雅黑" w:hAnsi="微软雅黑" w:eastAsia="微软雅黑"/>
    </w:rPr>
  </w:style>
  <w:style w:type="paragraph" w:customStyle="1" w:styleId="122">
    <w:name w:val="SF_EN_Table Header"/>
    <w:qFormat/>
    <w:uiPriority w:val="0"/>
    <w:pPr>
      <w:widowControl w:val="0"/>
      <w:autoSpaceDE w:val="0"/>
      <w:autoSpaceDN w:val="0"/>
      <w:adjustRightInd w:val="0"/>
      <w:spacing w:before="40" w:after="80" w:line="300" w:lineRule="auto"/>
    </w:pPr>
    <w:rPr>
      <w:rFonts w:ascii="Open Sans" w:hAnsi="Open Sans" w:eastAsia="Linux" w:cs="Arial"/>
      <w:b/>
      <w:kern w:val="2"/>
      <w:sz w:val="18"/>
      <w:szCs w:val="18"/>
      <w:lang w:val="en-US" w:eastAsia="zh-CN" w:bidi="ar-SA"/>
    </w:rPr>
  </w:style>
  <w:style w:type="paragraph" w:customStyle="1" w:styleId="123">
    <w:name w:val="SF_EN_Table Text"/>
    <w:qFormat/>
    <w:uiPriority w:val="0"/>
    <w:pPr>
      <w:widowControl w:val="0"/>
      <w:autoSpaceDE w:val="0"/>
      <w:autoSpaceDN w:val="0"/>
      <w:adjustRightInd w:val="0"/>
      <w:spacing w:before="40" w:after="80" w:line="300" w:lineRule="auto"/>
    </w:pPr>
    <w:rPr>
      <w:rFonts w:ascii="Open Sans" w:hAnsi="Open Sans" w:eastAsia="Linux" w:cs="Arial"/>
      <w:kern w:val="2"/>
      <w:sz w:val="18"/>
      <w:szCs w:val="18"/>
      <w:lang w:val="en-US" w:eastAsia="zh-CN" w:bidi="ar-SA"/>
    </w:rPr>
  </w:style>
  <w:style w:type="paragraph" w:customStyle="1" w:styleId="124">
    <w:name w:val="SF_EN_Body Text"/>
    <w:qFormat/>
    <w:uiPriority w:val="0"/>
    <w:pPr>
      <w:widowControl w:val="0"/>
      <w:overflowPunct w:val="0"/>
      <w:autoSpaceDE w:val="0"/>
      <w:autoSpaceDN w:val="0"/>
      <w:adjustRightInd w:val="0"/>
      <w:spacing w:before="40" w:after="80" w:line="300" w:lineRule="auto"/>
      <w:ind w:left="567"/>
    </w:pPr>
    <w:rPr>
      <w:rFonts w:ascii="Open Sans" w:hAnsi="Open Sans" w:eastAsia="宋体" w:cs="Linux Libertine"/>
      <w:kern w:val="2"/>
      <w:sz w:val="21"/>
      <w:szCs w:val="21"/>
      <w:lang w:val="en-US" w:eastAsia="zh-CN" w:bidi="ar-SA"/>
    </w:rPr>
  </w:style>
  <w:style w:type="paragraph" w:customStyle="1" w:styleId="125">
    <w:name w:val="SF_EN_Heading 1"/>
    <w:basedOn w:val="1"/>
    <w:link w:val="127"/>
    <w:qFormat/>
    <w:uiPriority w:val="0"/>
    <w:pPr>
      <w:keepLines/>
      <w:widowControl w:val="0"/>
      <w:tabs>
        <w:tab w:val="left" w:pos="0"/>
      </w:tabs>
      <w:spacing w:before="240" w:after="120"/>
      <w:jc w:val="both"/>
      <w:outlineLvl w:val="0"/>
    </w:pPr>
    <w:rPr>
      <w:rFonts w:ascii="Open Sans" w:hAnsi="Open Sans" w:eastAsia="Linux Libertine" w:cs="Linux Libertine"/>
      <w:b/>
      <w:color w:val="0070C0"/>
      <w:kern w:val="2"/>
      <w:sz w:val="44"/>
      <w:szCs w:val="44"/>
      <w:u w:color="30ACEC"/>
      <w:lang w:eastAsia="zh-TW"/>
    </w:rPr>
  </w:style>
  <w:style w:type="paragraph" w:customStyle="1" w:styleId="126">
    <w:name w:val="Normal1"/>
    <w:basedOn w:val="1"/>
    <w:qFormat/>
    <w:uiPriority w:val="0"/>
    <w:pPr>
      <w:overflowPunct w:val="0"/>
      <w:autoSpaceDE w:val="0"/>
      <w:autoSpaceDN w:val="0"/>
      <w:adjustRightInd w:val="0"/>
      <w:textAlignment w:val="baseline"/>
    </w:pPr>
    <w:rPr>
      <w:rFonts w:ascii="Times New Roman" w:hAnsi="Times New Roman" w:cs="Times New Roman"/>
      <w:szCs w:val="20"/>
    </w:rPr>
  </w:style>
  <w:style w:type="character" w:customStyle="1" w:styleId="127">
    <w:name w:val="SF_EN_Heading 1 Char"/>
    <w:link w:val="125"/>
    <w:qFormat/>
    <w:uiPriority w:val="0"/>
    <w:rPr>
      <w:rFonts w:ascii="Open Sans" w:hAnsi="Open Sans" w:eastAsia="Linux Libertine" w:cs="Linux Libertine"/>
      <w:b/>
      <w:color w:val="0070C0"/>
      <w:kern w:val="2"/>
      <w:sz w:val="44"/>
      <w:szCs w:val="44"/>
      <w:u w:color="30ACEC"/>
      <w:lang w:eastAsia="zh-TW"/>
    </w:rPr>
  </w:style>
  <w:style w:type="paragraph" w:customStyle="1" w:styleId="128">
    <w:name w:val="SF_EN_Heading 2"/>
    <w:basedOn w:val="1"/>
    <w:link w:val="129"/>
    <w:qFormat/>
    <w:uiPriority w:val="0"/>
    <w:pPr>
      <w:widowControl w:val="0"/>
      <w:tabs>
        <w:tab w:val="left" w:pos="0"/>
        <w:tab w:val="left" w:pos="567"/>
        <w:tab w:val="left" w:pos="987"/>
      </w:tabs>
      <w:spacing w:before="240" w:after="120"/>
      <w:outlineLvl w:val="1"/>
    </w:pPr>
    <w:rPr>
      <w:rFonts w:ascii="Open Sans" w:hAnsi="Open Sans" w:eastAsia="Linux Libertine" w:cs="Linux Libertine"/>
      <w:b/>
      <w:color w:val="0070C0"/>
      <w:kern w:val="2"/>
      <w:sz w:val="36"/>
      <w:szCs w:val="36"/>
      <w:u w:color="30ACEC"/>
      <w:lang w:eastAsia="zh-TW"/>
    </w:rPr>
  </w:style>
  <w:style w:type="character" w:customStyle="1" w:styleId="129">
    <w:name w:val="Style outline level 2 字符"/>
    <w:link w:val="128"/>
    <w:qFormat/>
    <w:uiPriority w:val="0"/>
    <w:rPr>
      <w:rFonts w:ascii="Open Sans" w:hAnsi="Open Sans" w:eastAsia="Linux Libertine" w:cs="Linux Libertine"/>
      <w:b/>
      <w:color w:val="0070C0"/>
      <w:kern w:val="2"/>
      <w:sz w:val="36"/>
      <w:szCs w:val="36"/>
      <w:u w:color="30ACEC"/>
      <w:lang w:eastAsia="zh-TW"/>
    </w:rPr>
  </w:style>
  <w:style w:type="character" w:customStyle="1" w:styleId="130">
    <w:name w:val="批注框文本 字符"/>
    <w:basedOn w:val="32"/>
    <w:link w:val="17"/>
    <w:qFormat/>
    <w:uiPriority w:val="0"/>
    <w:rPr>
      <w:rFonts w:ascii="宋体" w:hAnsi="宋体" w:cs="宋体"/>
      <w:sz w:val="18"/>
      <w:szCs w:val="18"/>
    </w:rPr>
  </w:style>
  <w:style w:type="paragraph" w:customStyle="1" w:styleId="131">
    <w:name w:val="SF_EN_List Bullets"/>
    <w:basedOn w:val="1"/>
    <w:qFormat/>
    <w:uiPriority w:val="0"/>
    <w:pPr>
      <w:widowControl w:val="0"/>
      <w:numPr>
        <w:ilvl w:val="0"/>
        <w:numId w:val="3"/>
      </w:numPr>
      <w:tabs>
        <w:tab w:val="left" w:pos="986"/>
      </w:tabs>
      <w:spacing w:before="40" w:after="80" w:line="300" w:lineRule="auto"/>
    </w:pPr>
    <w:rPr>
      <w:rFonts w:ascii="Open Sans" w:hAnsi="Open Sans" w:eastAsia="微软雅黑" w:cs="Open Sans"/>
      <w:sz w:val="21"/>
      <w:szCs w:val="20"/>
    </w:rPr>
  </w:style>
  <w:style w:type="paragraph" w:customStyle="1" w:styleId="132">
    <w:name w:val="1"/>
    <w:basedOn w:val="131"/>
    <w:qFormat/>
    <w:uiPriority w:val="0"/>
    <w:pPr>
      <w:numPr>
        <w:ilvl w:val="0"/>
        <w:numId w:val="4"/>
      </w:numPr>
      <w:ind w:left="987"/>
    </w:p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header" Target="header3.xml"/><Relationship Id="rId7" Type="http://schemas.openxmlformats.org/officeDocument/2006/relationships/header" Target="header2.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2" Type="http://schemas.openxmlformats.org/officeDocument/2006/relationships/fontTable" Target="fontTable.xml"/><Relationship Id="rId21" Type="http://schemas.openxmlformats.org/officeDocument/2006/relationships/numbering" Target="numbering.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theme" Target="theme/theme1.xml"/><Relationship Id="rId11" Type="http://schemas.openxmlformats.org/officeDocument/2006/relationships/footer" Target="footer6.xml"/><Relationship Id="rId10" Type="http://schemas.openxmlformats.org/officeDocument/2006/relationships/footer" Target="footer5.xml"/><Relationship Id="rId1" Type="http://schemas.openxmlformats.org/officeDocument/2006/relationships/styles" Target="styles.xml"/><Relationship Id="rId23" Type="http://schemas.openxmlformats.org/officeDocument/2006/relationships/image" Target="media/image11.png"/><Relationship Id="rId24" Type="http://schemas.openxmlformats.org/officeDocument/2006/relationships/image" Target="media/image1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Manager>云生命周期管理部</Manager>
  <Company>深信服科技股份有限公司</Company>
  <Pages>1</Pages>
  <Words>3839</Words>
  <Characters>23227</Characters>
  <Lines>1</Lines>
  <Paragraphs>1</Paragraphs>
  <TotalTime>206</TotalTime>
  <ScaleCrop>false</ScaleCrop>
  <LinksUpToDate>false</LinksUpToDate>
  <CharactersWithSpaces>26625</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报告</cp:category>
  <dcterms:created xsi:type="dcterms:W3CDTF">2019-09-06T12:36:00Z</dcterms:created>
  <dc:creator>彭鑫</dc:creator>
  <cp:lastModifiedBy>User</cp:lastModifiedBy>
  <cp:lastPrinted>2018-08-24T08:19:00Z</cp:lastPrinted>
  <dcterms:modified xsi:type="dcterms:W3CDTF">2025-04-30T08:32:29Z</dcterms:modified>
  <dc:subject>评估报告</dc:subject>
  <dc:title>深信服信服云迁移评估报告</dc:title>
  <cp:revision>1</cp:revision>
  <dc:description/>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y fmtid="{D5CDD505-2E9C-101B-9397-08002B2CF9AE}" pid="3" name="ICV">
    <vt:lpwstr>B393056032784CB7ABA50DD95ADAB5D9_13</vt:lpwstr>
  </property>
  <property fmtid="{D5CDD505-2E9C-101B-9397-08002B2CF9AE}" pid="4" name="KSOTemplateDocerSaveRecord">
    <vt:lpwstr>eyJoZGlkIjoiYWRlMDUyNzdiNjI1NGQ1N2RhNDVhYzc5MDQ2NDBiZmYiLCJ1c2VySWQiOiIxNTczMDU1OTQ4In0=</vt:lpwstr>
  </property>
</Properties>
</file>